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501E6C1" w14:textId="77777777" w:rsidTr="00215ADD">
        <w:tc>
          <w:tcPr>
            <w:tcW w:w="509" w:type="dxa"/>
          </w:tcPr>
          <w:p w14:paraId="064D87A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759A453" w14:textId="0360C181"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bookmarkStart w:id="1" w:name="OLE_LINK118"/>
            <w:r w:rsidR="006062B1">
              <w:rPr>
                <w:rFonts w:ascii="黑体" w:eastAsia="黑体" w:hAnsi="黑体" w:hint="eastAsia"/>
                <w:sz w:val="21"/>
                <w:szCs w:val="21"/>
              </w:rPr>
              <w:t>03.08</w:t>
            </w:r>
            <w:bookmarkEnd w:id="1"/>
            <w:r w:rsidR="006062B1">
              <w:rPr>
                <w:rFonts w:ascii="黑体" w:eastAsia="黑体" w:hAnsi="黑体" w:hint="eastAsia"/>
                <w:sz w:val="21"/>
                <w:szCs w:val="21"/>
              </w:rPr>
              <w:t>0.</w:t>
            </w:r>
            <w:r w:rsidR="00C739B5">
              <w:rPr>
                <w:rFonts w:ascii="黑体" w:eastAsia="黑体" w:hAnsi="黑体" w:hint="eastAsia"/>
                <w:sz w:val="21"/>
                <w:szCs w:val="21"/>
              </w:rPr>
              <w:t>01</w:t>
            </w:r>
            <w:r w:rsidRPr="00672BFD">
              <w:rPr>
                <w:rFonts w:ascii="黑体" w:eastAsia="黑体" w:hAnsi="黑体"/>
                <w:sz w:val="21"/>
                <w:szCs w:val="21"/>
              </w:rPr>
              <w:fldChar w:fldCharType="end"/>
            </w:r>
            <w:bookmarkEnd w:id="0"/>
          </w:p>
        </w:tc>
      </w:tr>
      <w:tr w:rsidR="007B7453" w:rsidRPr="00672BFD" w14:paraId="09C9E57D" w14:textId="77777777" w:rsidTr="00215ADD">
        <w:tc>
          <w:tcPr>
            <w:tcW w:w="509" w:type="dxa"/>
          </w:tcPr>
          <w:p w14:paraId="64FE7BD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76E28927" w14:textId="77777777" w:rsidTr="008A173B">
              <w:trPr>
                <w:trHeight w:hRule="exact" w:val="1021"/>
              </w:trPr>
              <w:tc>
                <w:tcPr>
                  <w:tcW w:w="9242" w:type="dxa"/>
                  <w:vAlign w:val="center"/>
                </w:tcPr>
                <w:p w14:paraId="11E0C497" w14:textId="2E621864" w:rsidR="000F4050" w:rsidRDefault="007B6032" w:rsidP="002E4A4B">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21BF5F45" wp14:editId="45B6A49F">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AD63757" wp14:editId="7CC78056">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2" w:name="c1"/>
                  <w:r w:rsidR="009C3257">
                    <w:instrText xml:space="preserve"> FORMTEXT </w:instrText>
                  </w:r>
                  <w:r w:rsidR="009C3257">
                    <w:fldChar w:fldCharType="separate"/>
                  </w:r>
                  <w:r w:rsidR="009F1AE1">
                    <w:rPr>
                      <w:rFonts w:hint="eastAsia"/>
                    </w:rPr>
                    <w:t>HFLP</w:t>
                  </w:r>
                  <w:r w:rsidR="009C3257">
                    <w:fldChar w:fldCharType="end"/>
                  </w:r>
                  <w:bookmarkEnd w:id="2"/>
                </w:p>
              </w:tc>
            </w:tr>
          </w:tbl>
          <w:p w14:paraId="6BB49520" w14:textId="2ACA383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062B1">
              <w:rPr>
                <w:rFonts w:ascii="黑体" w:eastAsia="黑体" w:hAnsi="黑体" w:hint="eastAsia"/>
                <w:sz w:val="21"/>
                <w:szCs w:val="21"/>
              </w:rPr>
              <w:t>A 12</w:t>
            </w:r>
            <w:r w:rsidRPr="00672BFD">
              <w:rPr>
                <w:rFonts w:ascii="黑体" w:eastAsia="黑体" w:hAnsi="黑体"/>
                <w:sz w:val="21"/>
                <w:szCs w:val="21"/>
              </w:rPr>
              <w:fldChar w:fldCharType="end"/>
            </w:r>
            <w:bookmarkEnd w:id="3"/>
          </w:p>
        </w:tc>
      </w:tr>
    </w:tbl>
    <w:p w14:paraId="21759F70" w14:textId="6F7009A3" w:rsidR="0000040A" w:rsidRPr="007B7453" w:rsidRDefault="00AE2A69" w:rsidP="000107E0">
      <w:pPr>
        <w:pStyle w:val="affff6"/>
        <w:framePr w:w="9639" w:h="624" w:hRule="exact" w:hSpace="181" w:vSpace="181" w:wrap="around" w:hAnchor="page" w:x="1305" w:y="2269"/>
        <w:rPr>
          <w:rFonts w:ascii="黑体" w:eastAsia="黑体" w:hAnsi="黑体" w:hint="eastAsia"/>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14:paraId="387259EA" w14:textId="20444E43"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3B185F">
        <w:rPr>
          <w:rFonts w:hint="eastAsia"/>
        </w:rPr>
        <w:t>HFLP</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3B185F">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15F031C3" w14:textId="6A6E19F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3B185F">
        <w:rPr>
          <w:rFonts w:hAnsi="黑体"/>
        </w:rPr>
        <w:t> </w:t>
      </w:r>
      <w:r w:rsidR="003B185F">
        <w:rPr>
          <w:rFonts w:hAnsi="黑体"/>
        </w:rPr>
        <w:t> </w:t>
      </w:r>
      <w:r w:rsidR="003B185F">
        <w:rPr>
          <w:rFonts w:hAnsi="黑体"/>
        </w:rPr>
        <w:t> </w:t>
      </w:r>
      <w:r w:rsidR="003B185F">
        <w:rPr>
          <w:rFonts w:hAnsi="黑体"/>
        </w:rPr>
        <w:t> </w:t>
      </w:r>
      <w:r w:rsidR="003B185F">
        <w:rPr>
          <w:rFonts w:hAnsi="黑体"/>
        </w:rPr>
        <w:t> </w:t>
      </w:r>
      <w:r w:rsidRPr="001E4882">
        <w:rPr>
          <w:rFonts w:hAnsi="黑体"/>
        </w:rPr>
        <w:fldChar w:fldCharType="end"/>
      </w:r>
      <w:bookmarkEnd w:id="8"/>
    </w:p>
    <w:p w14:paraId="3AB1D1D1"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6B415C4" wp14:editId="75B3E7D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F4227"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2CB1FCF"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5901CB8" w14:textId="1B805DC1"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A0416">
        <w:rPr>
          <w:rFonts w:hint="eastAsia"/>
        </w:rPr>
        <w:t>流通环节速冻食品作业技术规范</w:t>
      </w:r>
      <w:r>
        <w:fldChar w:fldCharType="end"/>
      </w:r>
      <w:bookmarkEnd w:id="9"/>
    </w:p>
    <w:p w14:paraId="14AA947D" w14:textId="77777777" w:rsidR="00815419" w:rsidRPr="00815419" w:rsidRDefault="00815419" w:rsidP="00324EDD">
      <w:pPr>
        <w:framePr w:w="9639" w:h="6974" w:hRule="exact" w:wrap="around" w:vAnchor="page" w:hAnchor="page" w:x="1419" w:y="6408" w:anchorLock="1"/>
        <w:ind w:left="-1418"/>
      </w:pPr>
    </w:p>
    <w:p w14:paraId="6F0F4A7C" w14:textId="0B4C0E6A" w:rsidR="00755402" w:rsidRPr="008B50C8" w:rsidRDefault="00662615"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val="0"/>
            <w:calcOnExit w:val="0"/>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Pr>
          <w:rFonts w:eastAsia="黑体"/>
          <w:noProof/>
          <w:szCs w:val="28"/>
        </w:rPr>
        <w:fldChar w:fldCharType="end"/>
      </w:r>
      <w:bookmarkEnd w:id="10"/>
    </w:p>
    <w:p w14:paraId="38A97766" w14:textId="77777777" w:rsidR="00815419" w:rsidRPr="00324EDD" w:rsidRDefault="00815419" w:rsidP="00324EDD">
      <w:pPr>
        <w:framePr w:w="9639" w:h="6974" w:hRule="exact" w:wrap="around" w:vAnchor="page" w:hAnchor="page" w:x="1419" w:y="6408" w:anchorLock="1"/>
        <w:spacing w:line="760" w:lineRule="exact"/>
        <w:ind w:left="-1418"/>
      </w:pPr>
    </w:p>
    <w:p w14:paraId="585663BD"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53D21C8" w14:textId="6CE0618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15459A26"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2A3768E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ABFB870"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81370B7"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CD7CFA8" w14:textId="71C5804E"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F1AE1">
        <w:rPr>
          <w:rFonts w:hAnsi="黑体" w:hint="eastAsia"/>
          <w:w w:val="100"/>
          <w:sz w:val="28"/>
        </w:rPr>
        <w:t>河南省物流与采购联合会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E463C32"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1D191F3" wp14:editId="2FD8DA5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46572"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200225E" w14:textId="77777777" w:rsidR="003B185F" w:rsidRDefault="003B185F" w:rsidP="003B185F">
      <w:pPr>
        <w:pStyle w:val="affffff2"/>
        <w:spacing w:after="360"/>
      </w:pPr>
      <w:bookmarkStart w:id="21" w:name="BookMark1"/>
      <w:r w:rsidRPr="003B185F">
        <w:rPr>
          <w:rFonts w:hint="eastAsia"/>
          <w:spacing w:val="320"/>
        </w:rPr>
        <w:lastRenderedPageBreak/>
        <w:t>目</w:t>
      </w:r>
      <w:r>
        <w:rPr>
          <w:rFonts w:hint="eastAsia"/>
        </w:rPr>
        <w:t>次</w:t>
      </w:r>
    </w:p>
    <w:p w14:paraId="70EE103F" w14:textId="0AA655C4"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3B185F">
        <w:fldChar w:fldCharType="begin"/>
      </w:r>
      <w:r w:rsidRPr="003B185F">
        <w:instrText xml:space="preserve"> </w:instrText>
      </w:r>
      <w:r w:rsidRPr="003B185F">
        <w:rPr>
          <w:rFonts w:hint="eastAsia"/>
        </w:rPr>
        <w:instrText>TOC \o "1-1" \h</w:instrText>
      </w:r>
      <w:r w:rsidRPr="003B185F">
        <w:instrText xml:space="preserve"> </w:instrText>
      </w:r>
      <w:r w:rsidRPr="003B185F">
        <w:fldChar w:fldCharType="separate"/>
      </w:r>
      <w:hyperlink w:anchor="_Toc210034595" w:history="1">
        <w:r w:rsidRPr="003B185F">
          <w:rPr>
            <w:rStyle w:val="affffffe"/>
            <w:rFonts w:hint="eastAsia"/>
            <w:noProof/>
          </w:rPr>
          <w:t>1</w:t>
        </w:r>
        <w:r>
          <w:rPr>
            <w:rStyle w:val="affffffe"/>
            <w:noProof/>
          </w:rPr>
          <w:t xml:space="preserve"> </w:t>
        </w:r>
        <w:r w:rsidRPr="003B185F">
          <w:rPr>
            <w:rStyle w:val="affffffe"/>
            <w:rFonts w:hint="eastAsia"/>
            <w:noProof/>
          </w:rPr>
          <w:t xml:space="preserve"> 范围</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_Toc210034595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1</w:t>
        </w:r>
        <w:r w:rsidRPr="003B185F">
          <w:rPr>
            <w:rFonts w:hint="eastAsia"/>
            <w:noProof/>
          </w:rPr>
          <w:fldChar w:fldCharType="end"/>
        </w:r>
      </w:hyperlink>
    </w:p>
    <w:p w14:paraId="77F246B5" w14:textId="7A70ACAE"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596" w:history="1">
        <w:r w:rsidRPr="003B185F">
          <w:rPr>
            <w:rStyle w:val="affffffe"/>
            <w:rFonts w:hint="eastAsia"/>
            <w:noProof/>
          </w:rPr>
          <w:t>2</w:t>
        </w:r>
        <w:r>
          <w:rPr>
            <w:rStyle w:val="affffffe"/>
            <w:noProof/>
          </w:rPr>
          <w:t xml:space="preserve"> </w:t>
        </w:r>
        <w:r w:rsidRPr="003B185F">
          <w:rPr>
            <w:rStyle w:val="affffffe"/>
            <w:rFonts w:hint="eastAsia"/>
            <w:noProof/>
          </w:rPr>
          <w:t xml:space="preserve"> 规范性引用文件</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_Toc210034596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1</w:t>
        </w:r>
        <w:r w:rsidRPr="003B185F">
          <w:rPr>
            <w:rFonts w:hint="eastAsia"/>
            <w:noProof/>
          </w:rPr>
          <w:fldChar w:fldCharType="end"/>
        </w:r>
      </w:hyperlink>
    </w:p>
    <w:p w14:paraId="248F777B" w14:textId="69407683"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597" w:history="1">
        <w:r w:rsidRPr="003B185F">
          <w:rPr>
            <w:rStyle w:val="affffffe"/>
            <w:rFonts w:hint="eastAsia"/>
            <w:noProof/>
          </w:rPr>
          <w:t>3</w:t>
        </w:r>
        <w:r>
          <w:rPr>
            <w:rStyle w:val="affffffe"/>
            <w:noProof/>
          </w:rPr>
          <w:t xml:space="preserve"> </w:t>
        </w:r>
        <w:r w:rsidRPr="003B185F">
          <w:rPr>
            <w:rStyle w:val="affffffe"/>
            <w:rFonts w:hint="eastAsia"/>
            <w:noProof/>
          </w:rPr>
          <w:t xml:space="preserve"> 术语和定义</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_Toc210034597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1</w:t>
        </w:r>
        <w:r w:rsidRPr="003B185F">
          <w:rPr>
            <w:rFonts w:hint="eastAsia"/>
            <w:noProof/>
          </w:rPr>
          <w:fldChar w:fldCharType="end"/>
        </w:r>
      </w:hyperlink>
    </w:p>
    <w:p w14:paraId="2EE7688D" w14:textId="11C34AA3"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598" w:history="1">
        <w:r w:rsidRPr="003B185F">
          <w:rPr>
            <w:rStyle w:val="affffffe"/>
            <w:rFonts w:hint="eastAsia"/>
            <w:noProof/>
          </w:rPr>
          <w:t>4</w:t>
        </w:r>
        <w:r>
          <w:rPr>
            <w:rStyle w:val="affffffe"/>
            <w:noProof/>
          </w:rPr>
          <w:t xml:space="preserve"> </w:t>
        </w:r>
        <w:r w:rsidRPr="003B185F">
          <w:rPr>
            <w:rStyle w:val="affffffe"/>
            <w:rFonts w:hint="eastAsia"/>
            <w:noProof/>
          </w:rPr>
          <w:t xml:space="preserve"> 总则</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_Toc210034598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2</w:t>
        </w:r>
        <w:r w:rsidRPr="003B185F">
          <w:rPr>
            <w:rFonts w:hint="eastAsia"/>
            <w:noProof/>
          </w:rPr>
          <w:fldChar w:fldCharType="end"/>
        </w:r>
      </w:hyperlink>
    </w:p>
    <w:p w14:paraId="7EA2ABE8" w14:textId="5315928C"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599" w:history="1">
        <w:r w:rsidRPr="003B185F">
          <w:rPr>
            <w:rStyle w:val="affffffe"/>
            <w:rFonts w:hint="eastAsia"/>
            <w:noProof/>
          </w:rPr>
          <w:t>5</w:t>
        </w:r>
        <w:r>
          <w:rPr>
            <w:rStyle w:val="affffffe"/>
            <w:noProof/>
          </w:rPr>
          <w:t xml:space="preserve"> </w:t>
        </w:r>
        <w:r w:rsidRPr="003B185F">
          <w:rPr>
            <w:rStyle w:val="affffffe"/>
            <w:rFonts w:hint="eastAsia"/>
            <w:noProof/>
          </w:rPr>
          <w:t xml:space="preserve"> 信息内容</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_Toc210034599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2</w:t>
        </w:r>
        <w:r w:rsidRPr="003B185F">
          <w:rPr>
            <w:rFonts w:hint="eastAsia"/>
            <w:noProof/>
          </w:rPr>
          <w:fldChar w:fldCharType="end"/>
        </w:r>
      </w:hyperlink>
    </w:p>
    <w:p w14:paraId="41A9D672" w14:textId="11F9B255"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600" w:history="1">
        <w:r w:rsidRPr="003B185F">
          <w:rPr>
            <w:rStyle w:val="affffffe"/>
            <w:rFonts w:hint="eastAsia"/>
            <w:noProof/>
          </w:rPr>
          <w:t>6</w:t>
        </w:r>
        <w:r>
          <w:rPr>
            <w:rStyle w:val="affffffe"/>
            <w:noProof/>
          </w:rPr>
          <w:t xml:space="preserve"> </w:t>
        </w:r>
        <w:r w:rsidRPr="003B185F">
          <w:rPr>
            <w:rStyle w:val="affffffe"/>
            <w:rFonts w:hint="eastAsia"/>
            <w:noProof/>
          </w:rPr>
          <w:t xml:space="preserve"> 作业操作</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_Toc210034600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2</w:t>
        </w:r>
        <w:r w:rsidRPr="003B185F">
          <w:rPr>
            <w:rFonts w:hint="eastAsia"/>
            <w:noProof/>
          </w:rPr>
          <w:fldChar w:fldCharType="end"/>
        </w:r>
      </w:hyperlink>
    </w:p>
    <w:p w14:paraId="2B94B44C" w14:textId="7F51D100"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601" w:history="1">
        <w:r w:rsidRPr="003B185F">
          <w:rPr>
            <w:rStyle w:val="affffffe"/>
            <w:rFonts w:hint="eastAsia"/>
            <w:noProof/>
          </w:rPr>
          <w:t>7</w:t>
        </w:r>
        <w:r>
          <w:rPr>
            <w:rStyle w:val="affffffe"/>
            <w:noProof/>
          </w:rPr>
          <w:t xml:space="preserve"> </w:t>
        </w:r>
        <w:r w:rsidRPr="003B185F">
          <w:rPr>
            <w:rStyle w:val="affffffe"/>
            <w:rFonts w:hint="eastAsia"/>
            <w:noProof/>
          </w:rPr>
          <w:t xml:space="preserve"> 作业环境</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_Toc210034601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4</w:t>
        </w:r>
        <w:r w:rsidRPr="003B185F">
          <w:rPr>
            <w:rFonts w:hint="eastAsia"/>
            <w:noProof/>
          </w:rPr>
          <w:fldChar w:fldCharType="end"/>
        </w:r>
      </w:hyperlink>
    </w:p>
    <w:p w14:paraId="02D59C22" w14:textId="2A017985"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602" w:history="1">
        <w:r w:rsidRPr="003B185F">
          <w:rPr>
            <w:rStyle w:val="affffffe"/>
            <w:rFonts w:hint="eastAsia"/>
            <w:noProof/>
          </w:rPr>
          <w:t>8</w:t>
        </w:r>
        <w:r>
          <w:rPr>
            <w:rStyle w:val="affffffe"/>
            <w:noProof/>
          </w:rPr>
          <w:t xml:space="preserve"> </w:t>
        </w:r>
        <w:r w:rsidRPr="003B185F">
          <w:rPr>
            <w:rStyle w:val="affffffe"/>
            <w:rFonts w:hint="eastAsia"/>
            <w:noProof/>
          </w:rPr>
          <w:t xml:space="preserve"> 信息采集</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_Toc210034602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4</w:t>
        </w:r>
        <w:r w:rsidRPr="003B185F">
          <w:rPr>
            <w:rFonts w:hint="eastAsia"/>
            <w:noProof/>
          </w:rPr>
          <w:fldChar w:fldCharType="end"/>
        </w:r>
      </w:hyperlink>
    </w:p>
    <w:p w14:paraId="57D373A1" w14:textId="28AA8CED"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603" w:history="1">
        <w:r w:rsidRPr="003B185F">
          <w:rPr>
            <w:rStyle w:val="affffffe"/>
            <w:rFonts w:hint="eastAsia"/>
            <w:noProof/>
          </w:rPr>
          <w:t>9</w:t>
        </w:r>
        <w:r>
          <w:rPr>
            <w:rStyle w:val="affffffe"/>
            <w:noProof/>
          </w:rPr>
          <w:t xml:space="preserve"> </w:t>
        </w:r>
        <w:r w:rsidRPr="003B185F">
          <w:rPr>
            <w:rStyle w:val="affffffe"/>
            <w:rFonts w:hint="eastAsia"/>
            <w:noProof/>
          </w:rPr>
          <w:t xml:space="preserve"> 追溯系统</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_Toc210034603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5</w:t>
        </w:r>
        <w:r w:rsidRPr="003B185F">
          <w:rPr>
            <w:rFonts w:hint="eastAsia"/>
            <w:noProof/>
          </w:rPr>
          <w:fldChar w:fldCharType="end"/>
        </w:r>
      </w:hyperlink>
    </w:p>
    <w:p w14:paraId="6607D8EE" w14:textId="738E3C89" w:rsidR="003B185F" w:rsidRPr="003B185F" w:rsidRDefault="003B18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0034604" w:history="1">
        <w:r w:rsidRPr="003B185F">
          <w:rPr>
            <w:rStyle w:val="affffffe"/>
            <w:rFonts w:hint="eastAsia"/>
            <w:noProof/>
          </w:rPr>
          <w:t>附录A（规范性）</w:t>
        </w:r>
        <w:r>
          <w:rPr>
            <w:rStyle w:val="affffffe"/>
            <w:noProof/>
          </w:rPr>
          <w:t xml:space="preserve"> </w:t>
        </w:r>
        <w:r w:rsidRPr="003B185F">
          <w:rPr>
            <w:rStyle w:val="affffffe"/>
            <w:rFonts w:hint="eastAsia"/>
            <w:noProof/>
          </w:rPr>
          <w:t xml:space="preserve"> 冷链物流温度带分类</w:t>
        </w:r>
        <w:r w:rsidRPr="003B185F">
          <w:rPr>
            <w:rFonts w:hint="eastAsia"/>
            <w:noProof/>
          </w:rPr>
          <w:tab/>
        </w:r>
        <w:r w:rsidRPr="003B185F">
          <w:rPr>
            <w:rFonts w:hint="eastAsia"/>
            <w:noProof/>
          </w:rPr>
          <w:fldChar w:fldCharType="begin"/>
        </w:r>
        <w:r w:rsidRPr="003B185F">
          <w:rPr>
            <w:rFonts w:hint="eastAsia"/>
            <w:noProof/>
          </w:rPr>
          <w:instrText xml:space="preserve"> </w:instrText>
        </w:r>
        <w:r w:rsidRPr="003B185F">
          <w:rPr>
            <w:noProof/>
          </w:rPr>
          <w:instrText>PAGEREF _Toc210034604 \h</w:instrText>
        </w:r>
        <w:r w:rsidRPr="003B185F">
          <w:rPr>
            <w:rFonts w:hint="eastAsia"/>
            <w:noProof/>
          </w:rPr>
          <w:instrText xml:space="preserve"> </w:instrText>
        </w:r>
        <w:r w:rsidRPr="003B185F">
          <w:rPr>
            <w:rFonts w:hint="eastAsia"/>
            <w:noProof/>
          </w:rPr>
        </w:r>
        <w:r w:rsidRPr="003B185F">
          <w:rPr>
            <w:rFonts w:hint="eastAsia"/>
            <w:noProof/>
          </w:rPr>
          <w:fldChar w:fldCharType="separate"/>
        </w:r>
        <w:r w:rsidR="00BF352D">
          <w:rPr>
            <w:noProof/>
          </w:rPr>
          <w:t>7</w:t>
        </w:r>
        <w:r w:rsidRPr="003B185F">
          <w:rPr>
            <w:rFonts w:hint="eastAsia"/>
            <w:noProof/>
          </w:rPr>
          <w:fldChar w:fldCharType="end"/>
        </w:r>
      </w:hyperlink>
    </w:p>
    <w:p w14:paraId="5AEF8E0D" w14:textId="561A1374" w:rsidR="003B185F" w:rsidRPr="003B185F" w:rsidRDefault="003B185F" w:rsidP="003B185F">
      <w:pPr>
        <w:pStyle w:val="affffff2"/>
        <w:spacing w:after="360"/>
        <w:sectPr w:rsidR="003B185F" w:rsidRPr="003B185F" w:rsidSect="003B185F">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3B185F">
        <w:fldChar w:fldCharType="end"/>
      </w:r>
    </w:p>
    <w:p w14:paraId="34F4CFE1" w14:textId="77777777" w:rsidR="00B917C3" w:rsidRDefault="00B917C3" w:rsidP="00B917C3">
      <w:pPr>
        <w:pStyle w:val="a6"/>
        <w:spacing w:before="900" w:after="360"/>
      </w:pPr>
      <w:bookmarkStart w:id="22" w:name="BookMark2"/>
      <w:bookmarkEnd w:id="21"/>
      <w:r w:rsidRPr="00B917C3">
        <w:rPr>
          <w:rFonts w:hint="eastAsia"/>
          <w:spacing w:val="320"/>
        </w:rPr>
        <w:lastRenderedPageBreak/>
        <w:t>前</w:t>
      </w:r>
      <w:r>
        <w:rPr>
          <w:rFonts w:hint="eastAsia"/>
        </w:rPr>
        <w:t>言</w:t>
      </w:r>
    </w:p>
    <w:p w14:paraId="4EEF7E55" w14:textId="77777777" w:rsidR="00B917C3" w:rsidRDefault="00B917C3" w:rsidP="00B917C3">
      <w:pPr>
        <w:pStyle w:val="affffb"/>
        <w:ind w:firstLine="420"/>
      </w:pPr>
      <w:r>
        <w:rPr>
          <w:rFonts w:hint="eastAsia"/>
        </w:rPr>
        <w:t>本文件按照GB/T 1.1—2020《标准化工作导则  第1部分：标准化文件的结构和起草规则》的规定起草。</w:t>
      </w:r>
    </w:p>
    <w:p w14:paraId="6A71C1E1" w14:textId="77777777" w:rsidR="00B917C3" w:rsidRDefault="00B917C3" w:rsidP="00B917C3">
      <w:pPr>
        <w:pStyle w:val="affffb"/>
        <w:ind w:firstLine="420"/>
      </w:pPr>
      <w:r>
        <w:rPr>
          <w:rFonts w:hint="eastAsia"/>
        </w:rPr>
        <w:t>本文件由河南省物流与采购联合会提出并归口。</w:t>
      </w:r>
    </w:p>
    <w:p w14:paraId="60C017D5" w14:textId="58962CBF" w:rsidR="00B917C3" w:rsidRDefault="00B917C3" w:rsidP="00B917C3">
      <w:pPr>
        <w:pStyle w:val="affffb"/>
        <w:ind w:firstLine="420"/>
      </w:pPr>
      <w:r>
        <w:rPr>
          <w:rFonts w:hint="eastAsia"/>
        </w:rPr>
        <w:t>本文件起草单位：</w:t>
      </w:r>
      <w:r w:rsidR="003E5F20" w:rsidRPr="003E5F20">
        <w:rPr>
          <w:rFonts w:hint="eastAsia"/>
        </w:rPr>
        <w:t>河南牧业经济学院、河南省物流与采购联合会冷链行业分会、郑州思念食品有限公司、郑州三全食品有限公司、郑州华夏易通物流有限公司。</w:t>
      </w:r>
    </w:p>
    <w:p w14:paraId="1C7D85F5" w14:textId="0A83327E" w:rsidR="00B917C3" w:rsidRPr="00B917C3" w:rsidRDefault="00B917C3" w:rsidP="00B917C3">
      <w:pPr>
        <w:pStyle w:val="affffb"/>
        <w:ind w:firstLine="420"/>
        <w:sectPr w:rsidR="00B917C3" w:rsidRPr="00B917C3" w:rsidSect="00B917C3">
          <w:pgSz w:w="11906" w:h="16838" w:code="9"/>
          <w:pgMar w:top="1928" w:right="1134" w:bottom="1134" w:left="1134" w:header="1418" w:footer="1134" w:gutter="284"/>
          <w:pgNumType w:fmt="upperRoman"/>
          <w:cols w:space="425"/>
          <w:formProt w:val="0"/>
          <w:docGrid w:linePitch="312"/>
        </w:sectPr>
      </w:pPr>
      <w:r>
        <w:rPr>
          <w:rFonts w:hint="eastAsia"/>
        </w:rPr>
        <w:t>本文件主要起草人：</w:t>
      </w:r>
      <w:r w:rsidR="003E5F20" w:rsidRPr="003E5F20">
        <w:rPr>
          <w:rFonts w:hint="eastAsia"/>
        </w:rPr>
        <w:t>孙红霞、李金峰、薛珂、王俊涛、于晓胜、郭鹏、王成丽、窦海鹏、张潇丹、常亮、任卫昕、夏文欣、崔卓、胡豫川、王朝雅</w:t>
      </w:r>
      <w:r w:rsidR="002E4A4B">
        <w:rPr>
          <w:rFonts w:hint="eastAsia"/>
        </w:rPr>
        <w:t>、</w:t>
      </w:r>
      <w:r w:rsidR="002E4A4B" w:rsidRPr="002E4A4B">
        <w:rPr>
          <w:rFonts w:hint="eastAsia"/>
        </w:rPr>
        <w:t>王连连、韩丁、徐洁冰</w:t>
      </w:r>
      <w:r w:rsidR="003E5F20" w:rsidRPr="003E5F20">
        <w:rPr>
          <w:rFonts w:hint="eastAsia"/>
        </w:rPr>
        <w:t>。</w:t>
      </w:r>
    </w:p>
    <w:p w14:paraId="27800DAD"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76997292"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8B261C1789CF46388AA3F6BB5085618E"/>
        </w:placeholder>
      </w:sdtPr>
      <w:sdtContent>
        <w:bookmarkStart w:id="24" w:name="NEW_STAND_NAME" w:displacedByCustomXml="prev"/>
        <w:p w14:paraId="77CD4B3D" w14:textId="3E1FAE3E" w:rsidR="00F26B7E" w:rsidRPr="00F26B7E" w:rsidRDefault="00C739B5" w:rsidP="00FA0416">
          <w:pPr>
            <w:pStyle w:val="afffffffff8"/>
            <w:spacing w:beforeLines="1" w:before="2" w:afterLines="220" w:after="528"/>
            <w:rPr>
              <w:rFonts w:hint="eastAsia"/>
            </w:rPr>
          </w:pPr>
          <w:r>
            <w:rPr>
              <w:rFonts w:hint="eastAsia"/>
            </w:rPr>
            <w:t>流通环节速冻食品作业技术规范</w:t>
          </w:r>
        </w:p>
      </w:sdtContent>
    </w:sdt>
    <w:bookmarkEnd w:id="24" w:displacedByCustomXml="prev"/>
    <w:p w14:paraId="19CC5B46"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210034558"/>
      <w:bookmarkStart w:id="35" w:name="_Toc210034595"/>
      <w:r>
        <w:rPr>
          <w:rFonts w:hint="eastAsia"/>
        </w:rPr>
        <w:t>范围</w:t>
      </w:r>
      <w:bookmarkEnd w:id="25"/>
      <w:bookmarkEnd w:id="26"/>
      <w:bookmarkEnd w:id="27"/>
      <w:bookmarkEnd w:id="28"/>
      <w:bookmarkEnd w:id="29"/>
      <w:bookmarkEnd w:id="30"/>
      <w:bookmarkEnd w:id="31"/>
      <w:bookmarkEnd w:id="32"/>
      <w:bookmarkEnd w:id="33"/>
      <w:bookmarkEnd w:id="34"/>
      <w:bookmarkEnd w:id="35"/>
    </w:p>
    <w:p w14:paraId="4A48F0CA" w14:textId="0FBA8F89" w:rsidR="00FB78E0" w:rsidRDefault="00FB78E0" w:rsidP="00FB78E0">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本文件规定了流通环节速冻食品作业过程中的总则，作业操作、作业环境、信息采集、追溯系统等方面的要求。</w:t>
      </w:r>
    </w:p>
    <w:p w14:paraId="4FD64680" w14:textId="736C4F52" w:rsidR="008B0C9C" w:rsidRDefault="00FB78E0" w:rsidP="00FB78E0">
      <w:pPr>
        <w:pStyle w:val="affffb"/>
        <w:ind w:firstLine="420"/>
      </w:pPr>
      <w:r>
        <w:rPr>
          <w:rFonts w:hint="eastAsia"/>
        </w:rPr>
        <w:t>本文件适用于流通环节速冻食品作业服务与管理。</w:t>
      </w:r>
    </w:p>
    <w:p w14:paraId="6A5B6D92" w14:textId="77777777" w:rsidR="00E2552F" w:rsidRDefault="00E2552F" w:rsidP="00A77CCB">
      <w:pPr>
        <w:pStyle w:val="affc"/>
        <w:spacing w:before="240" w:after="240"/>
      </w:pPr>
      <w:bookmarkStart w:id="41" w:name="_Toc26718931"/>
      <w:bookmarkStart w:id="42" w:name="_Toc26986531"/>
      <w:bookmarkStart w:id="43" w:name="_Toc26986772"/>
      <w:bookmarkStart w:id="44" w:name="_Toc97192965"/>
      <w:bookmarkStart w:id="45" w:name="_Toc210034559"/>
      <w:bookmarkStart w:id="46" w:name="_Toc210034596"/>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98D82E8866C24B2AB2CEF087CAEA43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087686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43CAD1" w14:textId="7E730631" w:rsidR="001312CA" w:rsidRDefault="001312CA" w:rsidP="001312CA">
      <w:pPr>
        <w:pStyle w:val="affffb"/>
        <w:ind w:firstLine="420"/>
      </w:pPr>
      <w:r>
        <w:rPr>
          <w:rFonts w:hint="eastAsia"/>
        </w:rPr>
        <w:t>SB/T</w:t>
      </w:r>
      <w:bookmarkStart w:id="47" w:name="OLE_LINK4"/>
      <w:r>
        <w:rPr>
          <w:rFonts w:hint="eastAsia"/>
        </w:rPr>
        <w:t xml:space="preserve"> </w:t>
      </w:r>
      <w:bookmarkEnd w:id="47"/>
      <w:r>
        <w:rPr>
          <w:rFonts w:hint="eastAsia"/>
        </w:rPr>
        <w:t>10827</w:t>
      </w:r>
      <w:r w:rsidR="008B1F9B">
        <w:rPr>
          <w:rFonts w:hint="eastAsia"/>
        </w:rPr>
        <w:t xml:space="preserve">  </w:t>
      </w:r>
      <w:r>
        <w:rPr>
          <w:rFonts w:hint="eastAsia"/>
        </w:rPr>
        <w:t>速冻食品物流规范</w:t>
      </w:r>
    </w:p>
    <w:p w14:paraId="19B8EACF" w14:textId="3504420A" w:rsidR="001312CA" w:rsidRDefault="001312CA" w:rsidP="001312CA">
      <w:pPr>
        <w:pStyle w:val="affffb"/>
        <w:ind w:firstLine="420"/>
      </w:pPr>
      <w:r>
        <w:rPr>
          <w:rFonts w:hint="eastAsia"/>
        </w:rPr>
        <w:t xml:space="preserve">GB 14881 </w:t>
      </w:r>
      <w:r w:rsidR="008B1F9B">
        <w:rPr>
          <w:rFonts w:hint="eastAsia"/>
        </w:rPr>
        <w:t xml:space="preserve"> </w:t>
      </w:r>
      <w:r>
        <w:rPr>
          <w:rFonts w:hint="eastAsia"/>
        </w:rPr>
        <w:t>食品安全国家标准 食品生产通用卫生规范</w:t>
      </w:r>
    </w:p>
    <w:p w14:paraId="325F4549" w14:textId="4575182A" w:rsidR="001312CA" w:rsidRDefault="001312CA" w:rsidP="001312CA">
      <w:pPr>
        <w:pStyle w:val="affffb"/>
        <w:ind w:firstLine="420"/>
      </w:pPr>
      <w:r>
        <w:rPr>
          <w:rFonts w:hint="eastAsia"/>
        </w:rPr>
        <w:t>GB/T</w:t>
      </w:r>
      <w:bookmarkStart w:id="48" w:name="OLE_LINK5"/>
      <w:r>
        <w:rPr>
          <w:rFonts w:hint="eastAsia"/>
        </w:rPr>
        <w:t xml:space="preserve"> </w:t>
      </w:r>
      <w:bookmarkEnd w:id="48"/>
      <w:r>
        <w:rPr>
          <w:rFonts w:hint="eastAsia"/>
        </w:rPr>
        <w:t xml:space="preserve">18354 </w:t>
      </w:r>
      <w:r w:rsidR="008B1F9B">
        <w:rPr>
          <w:rFonts w:hint="eastAsia"/>
        </w:rPr>
        <w:t xml:space="preserve"> </w:t>
      </w:r>
      <w:r>
        <w:rPr>
          <w:rFonts w:hint="eastAsia"/>
        </w:rPr>
        <w:t>物流术语</w:t>
      </w:r>
    </w:p>
    <w:p w14:paraId="37B542D2" w14:textId="5E932825" w:rsidR="005A6010" w:rsidRDefault="005A6010" w:rsidP="005A6010">
      <w:pPr>
        <w:pStyle w:val="affffb"/>
        <w:ind w:firstLine="420"/>
      </w:pPr>
      <w:r>
        <w:rPr>
          <w:rFonts w:hint="eastAsia"/>
        </w:rPr>
        <w:t xml:space="preserve">GB/T 22005 </w:t>
      </w:r>
      <w:r w:rsidR="008B1F9B">
        <w:rPr>
          <w:rFonts w:hint="eastAsia"/>
        </w:rPr>
        <w:t xml:space="preserve"> </w:t>
      </w:r>
      <w:r>
        <w:rPr>
          <w:rFonts w:hint="eastAsia"/>
        </w:rPr>
        <w:t>饲料和食品链的可追溯性体系设计与实施的通用原则和基本要求</w:t>
      </w:r>
    </w:p>
    <w:p w14:paraId="0BF1DA50" w14:textId="5AF1910C" w:rsidR="001312CA" w:rsidRDefault="001312CA" w:rsidP="001312CA">
      <w:pPr>
        <w:pStyle w:val="affffb"/>
        <w:ind w:firstLine="420"/>
      </w:pPr>
      <w:r>
        <w:rPr>
          <w:rFonts w:hint="eastAsia"/>
        </w:rPr>
        <w:t xml:space="preserve">GB/T 24616 </w:t>
      </w:r>
      <w:r w:rsidR="008B1F9B">
        <w:rPr>
          <w:rFonts w:hint="eastAsia"/>
        </w:rPr>
        <w:t xml:space="preserve"> </w:t>
      </w:r>
      <w:r>
        <w:rPr>
          <w:rFonts w:hint="eastAsia"/>
        </w:rPr>
        <w:t>冷藏、冷冻食品物流包装、标志、运输和储存</w:t>
      </w:r>
    </w:p>
    <w:p w14:paraId="75BD4CF9" w14:textId="0241D59F" w:rsidR="00AA6EC9" w:rsidRPr="008A57E6" w:rsidRDefault="001312CA" w:rsidP="001312CA">
      <w:pPr>
        <w:pStyle w:val="affffb"/>
        <w:ind w:firstLine="420"/>
      </w:pPr>
      <w:r>
        <w:rPr>
          <w:rFonts w:hint="eastAsia"/>
        </w:rPr>
        <w:t xml:space="preserve">GB/T 28843 </w:t>
      </w:r>
      <w:r w:rsidR="008B1F9B">
        <w:rPr>
          <w:rFonts w:hint="eastAsia"/>
        </w:rPr>
        <w:t xml:space="preserve"> </w:t>
      </w:r>
      <w:r>
        <w:rPr>
          <w:rFonts w:hint="eastAsia"/>
        </w:rPr>
        <w:t>食品冷链物流追溯管理要求</w:t>
      </w:r>
    </w:p>
    <w:p w14:paraId="7A3EDB93" w14:textId="77777777" w:rsidR="00B265BC" w:rsidRPr="00E030F9" w:rsidRDefault="00FD59EB" w:rsidP="00FD59EB">
      <w:pPr>
        <w:pStyle w:val="affc"/>
        <w:spacing w:before="240" w:after="240"/>
      </w:pPr>
      <w:bookmarkStart w:id="49" w:name="_Toc97192966"/>
      <w:bookmarkStart w:id="50" w:name="_Toc210034560"/>
      <w:bookmarkStart w:id="51" w:name="_Toc210034597"/>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4A6F317667D044899DFF93A9779374F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7A7EA0" w14:textId="422B1A37" w:rsidR="003C010C" w:rsidRDefault="00F97F2B" w:rsidP="00BA263B">
          <w:pPr>
            <w:pStyle w:val="affffb"/>
            <w:ind w:firstLine="420"/>
          </w:pPr>
          <w:r>
            <w:t>下列术语和定义适用于本文件。</w:t>
          </w:r>
        </w:p>
      </w:sdtContent>
    </w:sdt>
    <w:p w14:paraId="485EDC79" w14:textId="77777777" w:rsidR="00630C17" w:rsidRPr="00630C17" w:rsidRDefault="00F97F2B" w:rsidP="00630C17">
      <w:pPr>
        <w:pStyle w:val="afffffffffff5"/>
        <w:ind w:left="420" w:hangingChars="200" w:hanging="420"/>
        <w:rPr>
          <w:rFonts w:ascii="黑体" w:eastAsia="黑体" w:hAnsi="黑体" w:hint="eastAsia"/>
        </w:rPr>
      </w:pPr>
      <w:r w:rsidRPr="00F97F2B">
        <w:rPr>
          <w:rFonts w:ascii="黑体" w:eastAsia="黑体" w:hAnsi="黑体"/>
        </w:rPr>
        <w:br/>
      </w:r>
      <w:r>
        <w:rPr>
          <w:rFonts w:ascii="黑体" w:eastAsia="黑体" w:hAnsi="黑体" w:hint="eastAsia"/>
        </w:rPr>
        <w:t>速冻食品</w:t>
      </w:r>
      <w:r w:rsidR="00630C17">
        <w:rPr>
          <w:rFonts w:ascii="黑体" w:eastAsia="黑体" w:hAnsi="黑体" w:hint="eastAsia"/>
        </w:rPr>
        <w:t xml:space="preserve">  </w:t>
      </w:r>
      <w:r w:rsidR="00630C17" w:rsidRPr="00630C17">
        <w:rPr>
          <w:rFonts w:ascii="黑体" w:eastAsia="黑体" w:hAnsi="黑体" w:hint="eastAsia"/>
        </w:rPr>
        <w:t>fast frozen food</w:t>
      </w:r>
    </w:p>
    <w:p w14:paraId="59A0F112" w14:textId="77777777" w:rsidR="00630C17" w:rsidRDefault="00630C17" w:rsidP="00630C17">
      <w:pPr>
        <w:pStyle w:val="affffb"/>
        <w:ind w:firstLine="420"/>
      </w:pPr>
      <w:r>
        <w:rPr>
          <w:rFonts w:hint="eastAsia"/>
        </w:rPr>
        <w:t>用速冻方法，采用冷链方式保持-18℃或者更低温度的包装食品。</w:t>
      </w:r>
    </w:p>
    <w:p w14:paraId="0ADE6DC9" w14:textId="0E4D236C" w:rsidR="001D212F" w:rsidRDefault="00630C17" w:rsidP="00630C17">
      <w:pPr>
        <w:pStyle w:val="affffb"/>
        <w:ind w:firstLine="420"/>
      </w:pPr>
      <w:r>
        <w:rPr>
          <w:rFonts w:hint="eastAsia"/>
        </w:rPr>
        <w:t>[来源：SB/T 11073-2013]</w:t>
      </w:r>
    </w:p>
    <w:p w14:paraId="12267A1C" w14:textId="211AC38A" w:rsidR="007A5D3A" w:rsidRPr="00630C17" w:rsidRDefault="00630C17" w:rsidP="00630C17">
      <w:pPr>
        <w:pStyle w:val="afffffffffff5"/>
        <w:ind w:left="420" w:hangingChars="200" w:hanging="420"/>
        <w:rPr>
          <w:rFonts w:ascii="黑体" w:eastAsia="黑体" w:hAnsi="黑体" w:hint="eastAsia"/>
        </w:rPr>
      </w:pPr>
      <w:r w:rsidRPr="00630C17">
        <w:rPr>
          <w:rFonts w:ascii="黑体" w:eastAsia="黑体" w:hAnsi="黑体"/>
        </w:rPr>
        <w:br/>
      </w:r>
      <w:r w:rsidRPr="00630C17">
        <w:rPr>
          <w:rFonts w:ascii="黑体" w:eastAsia="黑体" w:hAnsi="黑体" w:hint="eastAsia"/>
        </w:rPr>
        <w:t>温度 temperature</w:t>
      </w:r>
    </w:p>
    <w:p w14:paraId="18B826C8" w14:textId="77777777" w:rsidR="00630C17" w:rsidRDefault="00630C17" w:rsidP="00630C17">
      <w:pPr>
        <w:pStyle w:val="affffb"/>
        <w:ind w:firstLine="420"/>
      </w:pPr>
      <w:r>
        <w:rPr>
          <w:rFonts w:hint="eastAsia"/>
        </w:rPr>
        <w:t>温度表征物体的冷热程度。温度是决定一系统是否与其他系统处于热平衡的物理量，一切互为热平衡的物体都具有相同的温度。</w:t>
      </w:r>
    </w:p>
    <w:p w14:paraId="69273F96" w14:textId="6BB487C4" w:rsidR="003E019F" w:rsidRDefault="00630C17" w:rsidP="00630C17">
      <w:pPr>
        <w:pStyle w:val="affffb"/>
        <w:ind w:firstLine="420"/>
      </w:pPr>
      <w:r>
        <w:rPr>
          <w:rFonts w:hint="eastAsia"/>
        </w:rPr>
        <w:t>[来源：JJF 1007-2007]</w:t>
      </w:r>
    </w:p>
    <w:p w14:paraId="38E13EF5" w14:textId="37B8FED2" w:rsidR="00630C17" w:rsidRDefault="00630C17" w:rsidP="00630C17">
      <w:pPr>
        <w:pStyle w:val="afffffffffff5"/>
        <w:ind w:left="420" w:hangingChars="200" w:hanging="420"/>
        <w:rPr>
          <w:rFonts w:ascii="黑体" w:eastAsia="黑体" w:hAnsi="黑体" w:hint="eastAsia"/>
        </w:rPr>
      </w:pPr>
      <w:r w:rsidRPr="00630C17">
        <w:rPr>
          <w:rFonts w:ascii="黑体" w:eastAsia="黑体" w:hAnsi="黑体"/>
        </w:rPr>
        <w:br/>
      </w:r>
      <w:r w:rsidRPr="00630C17">
        <w:rPr>
          <w:rFonts w:ascii="黑体" w:eastAsia="黑体" w:hAnsi="黑体" w:hint="eastAsia"/>
        </w:rPr>
        <w:t>装卸 Loading and unloading</w:t>
      </w:r>
    </w:p>
    <w:p w14:paraId="3665A15A" w14:textId="77777777" w:rsidR="00630C17" w:rsidRDefault="00630C17" w:rsidP="00630C17">
      <w:pPr>
        <w:pStyle w:val="affffb"/>
        <w:ind w:firstLine="420"/>
      </w:pPr>
      <w:r>
        <w:rPr>
          <w:rFonts w:hint="eastAsia"/>
        </w:rPr>
        <w:t>在运输工具</w:t>
      </w:r>
      <w:bookmarkStart w:id="53" w:name="OLE_LINK14"/>
      <w:r>
        <w:rPr>
          <w:rFonts w:hint="eastAsia"/>
        </w:rPr>
        <w:t>间或运输工具与存放场地（仓库）间，以人力或机械方式对物品进行载上载入或卸下卸出的作业过程。</w:t>
      </w:r>
      <w:bookmarkEnd w:id="53"/>
    </w:p>
    <w:p w14:paraId="7003D0F0" w14:textId="73EBBA0E" w:rsidR="00630C17" w:rsidRDefault="00630C17" w:rsidP="00630C17">
      <w:pPr>
        <w:pStyle w:val="affffb"/>
        <w:ind w:firstLine="420"/>
      </w:pPr>
      <w:r>
        <w:rPr>
          <w:rFonts w:hint="eastAsia"/>
        </w:rPr>
        <w:t>[来源：GB/T 18354-2021]</w:t>
      </w:r>
    </w:p>
    <w:p w14:paraId="404332C5" w14:textId="77777777" w:rsidR="00C97808" w:rsidRPr="00C97808" w:rsidRDefault="00C97808" w:rsidP="00C97808">
      <w:pPr>
        <w:pStyle w:val="afffffffffff5"/>
        <w:ind w:left="420" w:hangingChars="200" w:hanging="420"/>
        <w:rPr>
          <w:rFonts w:ascii="黑体" w:eastAsia="黑体" w:hAnsi="黑体" w:hint="eastAsia"/>
        </w:rPr>
      </w:pPr>
      <w:r w:rsidRPr="00C97808">
        <w:rPr>
          <w:rFonts w:ascii="黑体" w:eastAsia="黑体" w:hAnsi="黑体"/>
        </w:rPr>
        <w:br/>
      </w:r>
      <w:r w:rsidRPr="00C97808">
        <w:rPr>
          <w:rFonts w:ascii="黑体" w:eastAsia="黑体" w:hAnsi="黑体" w:hint="eastAsia"/>
        </w:rPr>
        <w:t>搬运 Handling</w:t>
      </w:r>
    </w:p>
    <w:p w14:paraId="6CFF8F2C" w14:textId="77777777" w:rsidR="00C97808" w:rsidRPr="00C97808" w:rsidRDefault="00C97808" w:rsidP="00C97808">
      <w:pPr>
        <w:pStyle w:val="afffffffffff5"/>
        <w:numPr>
          <w:ilvl w:val="0"/>
          <w:numId w:val="0"/>
        </w:numPr>
        <w:ind w:left="420"/>
        <w:rPr>
          <w:noProof/>
        </w:rPr>
      </w:pPr>
      <w:r w:rsidRPr="00C97808">
        <w:rPr>
          <w:rFonts w:hint="eastAsia"/>
          <w:noProof/>
        </w:rPr>
        <w:t>在</w:t>
      </w:r>
      <w:bookmarkStart w:id="54" w:name="OLE_LINK16"/>
      <w:r w:rsidRPr="00C97808">
        <w:rPr>
          <w:rFonts w:hint="eastAsia"/>
          <w:noProof/>
        </w:rPr>
        <w:t>同一场所内，以人力或机械方式对物品进行空间移动的作业过程。</w:t>
      </w:r>
    </w:p>
    <w:p w14:paraId="1E264EA1" w14:textId="573BA1E5" w:rsidR="00630C17" w:rsidRDefault="00C97808" w:rsidP="00FF1B7A">
      <w:pPr>
        <w:pStyle w:val="afffffffffff5"/>
        <w:numPr>
          <w:ilvl w:val="0"/>
          <w:numId w:val="0"/>
        </w:numPr>
        <w:ind w:left="420"/>
        <w:rPr>
          <w:noProof/>
        </w:rPr>
      </w:pPr>
      <w:r w:rsidRPr="00C97808">
        <w:rPr>
          <w:rFonts w:hint="eastAsia"/>
          <w:noProof/>
        </w:rPr>
        <w:t>[来源：</w:t>
      </w:r>
      <w:r w:rsidRPr="00C97808">
        <w:rPr>
          <w:noProof/>
        </w:rPr>
        <w:t>GB/T 1</w:t>
      </w:r>
      <w:bookmarkEnd w:id="54"/>
      <w:r w:rsidRPr="00C97808">
        <w:rPr>
          <w:noProof/>
        </w:rPr>
        <w:t>8354-</w:t>
      </w:r>
      <w:r w:rsidRPr="00C97808">
        <w:rPr>
          <w:rFonts w:hint="eastAsia"/>
          <w:noProof/>
        </w:rPr>
        <w:t>2021]</w:t>
      </w:r>
    </w:p>
    <w:p w14:paraId="55434090" w14:textId="77777777" w:rsidR="00FF1B7A" w:rsidRPr="00FF1B7A" w:rsidRDefault="00FF1B7A" w:rsidP="00FF1B7A">
      <w:pPr>
        <w:pStyle w:val="afffffffffff5"/>
        <w:ind w:left="420" w:hangingChars="200" w:hanging="420"/>
        <w:rPr>
          <w:rFonts w:ascii="黑体" w:eastAsia="黑体" w:hAnsi="黑体" w:hint="eastAsia"/>
        </w:rPr>
      </w:pPr>
      <w:r w:rsidRPr="00FF1B7A">
        <w:rPr>
          <w:rFonts w:ascii="黑体" w:eastAsia="黑体" w:hAnsi="黑体"/>
        </w:rPr>
        <w:br/>
      </w:r>
      <w:r w:rsidRPr="00FF1B7A">
        <w:rPr>
          <w:rFonts w:ascii="黑体" w:eastAsia="黑体" w:hAnsi="黑体" w:hint="eastAsia"/>
        </w:rPr>
        <w:t>运输 transport</w:t>
      </w:r>
    </w:p>
    <w:p w14:paraId="0F8389B0" w14:textId="1C3CAEB9" w:rsidR="00FF1B7A" w:rsidRDefault="00FF1B7A" w:rsidP="00FF1B7A">
      <w:pPr>
        <w:pStyle w:val="afffffffffff5"/>
        <w:numPr>
          <w:ilvl w:val="0"/>
          <w:numId w:val="0"/>
        </w:numPr>
        <w:ind w:left="420"/>
        <w:rPr>
          <w:noProof/>
        </w:rPr>
      </w:pPr>
      <w:r w:rsidRPr="00FF1B7A">
        <w:rPr>
          <w:rFonts w:hint="eastAsia"/>
          <w:noProof/>
        </w:rPr>
        <w:t>利用载运工具、设施设备及人力等运力资源，使货物在较大空间上产生位置移动的活动。</w:t>
      </w:r>
    </w:p>
    <w:p w14:paraId="5107EAC3" w14:textId="7957FE9B" w:rsidR="00FF1B7A" w:rsidRPr="00FF1B7A" w:rsidRDefault="00FF1B7A" w:rsidP="00FF1B7A">
      <w:pPr>
        <w:pStyle w:val="affffb"/>
        <w:ind w:firstLine="420"/>
      </w:pPr>
      <w:r w:rsidRPr="00FF1B7A">
        <w:rPr>
          <w:rFonts w:hint="eastAsia"/>
        </w:rPr>
        <w:t>[来源：GB/T 18354-2021]</w:t>
      </w:r>
    </w:p>
    <w:p w14:paraId="199E3643" w14:textId="719CBBEA" w:rsidR="00FF1B7A" w:rsidRDefault="00FF1B7A" w:rsidP="00FF1B7A">
      <w:pPr>
        <w:pStyle w:val="afffffffffff5"/>
        <w:ind w:left="420" w:hangingChars="200" w:hanging="420"/>
        <w:rPr>
          <w:rFonts w:ascii="黑体" w:eastAsia="黑体" w:hAnsi="黑体" w:hint="eastAsia"/>
        </w:rPr>
      </w:pPr>
      <w:r w:rsidRPr="00FF1B7A">
        <w:rPr>
          <w:rFonts w:ascii="黑体" w:eastAsia="黑体" w:hAnsi="黑体"/>
        </w:rPr>
        <w:br/>
      </w:r>
      <w:r w:rsidRPr="00FF1B7A">
        <w:rPr>
          <w:rFonts w:ascii="黑体" w:eastAsia="黑体" w:hAnsi="黑体" w:hint="eastAsia"/>
        </w:rPr>
        <w:t>配送 distribution</w:t>
      </w:r>
    </w:p>
    <w:p w14:paraId="17F18C16" w14:textId="77777777" w:rsidR="00FF1B7A" w:rsidRDefault="00FF1B7A" w:rsidP="00FF1B7A">
      <w:pPr>
        <w:pStyle w:val="affffb"/>
        <w:ind w:firstLine="420"/>
      </w:pPr>
      <w:r>
        <w:rPr>
          <w:rFonts w:hint="eastAsia"/>
        </w:rPr>
        <w:lastRenderedPageBreak/>
        <w:t>根据客户要求，对物品进行分类、拣选、集货、包装、组配等作业，并按时送达指定地点的物流活动。</w:t>
      </w:r>
      <w:bookmarkStart w:id="55" w:name="OLE_LINK22"/>
    </w:p>
    <w:p w14:paraId="52CA06FA" w14:textId="2897F698" w:rsidR="00FF1B7A" w:rsidRDefault="00FF1B7A" w:rsidP="00FF1B7A">
      <w:pPr>
        <w:pStyle w:val="affffb"/>
        <w:ind w:firstLine="420"/>
      </w:pPr>
      <w:r>
        <w:rPr>
          <w:rFonts w:hint="eastAsia"/>
        </w:rPr>
        <w:t>[来源：GB/T 18354-2021]</w:t>
      </w:r>
    </w:p>
    <w:p w14:paraId="524390FC" w14:textId="77777777" w:rsidR="00FF1B7A" w:rsidRPr="00FF1B7A" w:rsidRDefault="00FF1B7A" w:rsidP="00FF1B7A">
      <w:pPr>
        <w:pStyle w:val="afffffffffff5"/>
        <w:ind w:left="420" w:hangingChars="200" w:hanging="420"/>
        <w:rPr>
          <w:rFonts w:ascii="黑体" w:eastAsia="黑体" w:hAnsi="黑体" w:hint="eastAsia"/>
        </w:rPr>
      </w:pPr>
      <w:r w:rsidRPr="00FF1B7A">
        <w:rPr>
          <w:rFonts w:ascii="黑体" w:eastAsia="黑体" w:hAnsi="黑体"/>
        </w:rPr>
        <w:br/>
      </w:r>
      <w:bookmarkEnd w:id="55"/>
      <w:r w:rsidRPr="00FF1B7A">
        <w:rPr>
          <w:rFonts w:ascii="黑体" w:eastAsia="黑体" w:hAnsi="黑体" w:hint="eastAsia"/>
        </w:rPr>
        <w:t>仓储 warehousing</w:t>
      </w:r>
    </w:p>
    <w:p w14:paraId="22E72445" w14:textId="77777777" w:rsidR="00FF1B7A" w:rsidRPr="00FF1B7A" w:rsidRDefault="00FF1B7A" w:rsidP="00FF1B7A">
      <w:pPr>
        <w:pStyle w:val="afffffffffff5"/>
        <w:numPr>
          <w:ilvl w:val="0"/>
          <w:numId w:val="0"/>
        </w:numPr>
        <w:ind w:left="420"/>
        <w:rPr>
          <w:noProof/>
        </w:rPr>
      </w:pPr>
      <w:r w:rsidRPr="00FF1B7A">
        <w:rPr>
          <w:rFonts w:hint="eastAsia"/>
          <w:noProof/>
        </w:rPr>
        <w:t>利用仓库</w:t>
      </w:r>
      <w:bookmarkStart w:id="56" w:name="OLE_LINK27"/>
      <w:r w:rsidRPr="00FF1B7A">
        <w:rPr>
          <w:rFonts w:hint="eastAsia"/>
          <w:noProof/>
        </w:rPr>
        <w:t>及相关</w:t>
      </w:r>
      <w:bookmarkStart w:id="57" w:name="OLE_LINK26"/>
      <w:r w:rsidRPr="00FF1B7A">
        <w:rPr>
          <w:rFonts w:hint="eastAsia"/>
          <w:noProof/>
        </w:rPr>
        <w:t>设施设备进行物品的入库、储存、出库的活动。</w:t>
      </w:r>
    </w:p>
    <w:p w14:paraId="53C64573" w14:textId="1867407D" w:rsidR="00FF1B7A" w:rsidRDefault="00FF1B7A" w:rsidP="00FF1B7A">
      <w:pPr>
        <w:pStyle w:val="afffffffffff5"/>
        <w:numPr>
          <w:ilvl w:val="0"/>
          <w:numId w:val="0"/>
        </w:numPr>
        <w:ind w:left="420"/>
        <w:rPr>
          <w:noProof/>
        </w:rPr>
      </w:pPr>
      <w:r w:rsidRPr="00FF1B7A">
        <w:rPr>
          <w:rFonts w:hint="eastAsia"/>
          <w:noProof/>
        </w:rPr>
        <w:t>[来源：GB/T 18354-2021</w:t>
      </w:r>
      <w:bookmarkEnd w:id="56"/>
      <w:r w:rsidRPr="00FF1B7A">
        <w:rPr>
          <w:rFonts w:hint="eastAsia"/>
          <w:noProof/>
        </w:rPr>
        <w:t>]</w:t>
      </w:r>
    </w:p>
    <w:bookmarkEnd w:id="57"/>
    <w:p w14:paraId="5EBD56D3" w14:textId="77777777" w:rsidR="008956CD" w:rsidRPr="008956CD" w:rsidRDefault="00426317" w:rsidP="008956CD">
      <w:pPr>
        <w:pStyle w:val="afffffffffff5"/>
        <w:ind w:left="420" w:hangingChars="200" w:hanging="420"/>
        <w:rPr>
          <w:rFonts w:ascii="黑体" w:eastAsia="黑体" w:hAnsi="黑体" w:hint="eastAsia"/>
        </w:rPr>
      </w:pPr>
      <w:r w:rsidRPr="00426317">
        <w:rPr>
          <w:rFonts w:ascii="黑体" w:eastAsia="黑体" w:hAnsi="黑体"/>
        </w:rPr>
        <w:br/>
      </w:r>
      <w:r w:rsidR="008956CD" w:rsidRPr="008956CD">
        <w:rPr>
          <w:rFonts w:ascii="黑体" w:eastAsia="黑体" w:hAnsi="黑体" w:hint="eastAsia"/>
        </w:rPr>
        <w:t>交接 handover</w:t>
      </w:r>
    </w:p>
    <w:p w14:paraId="562B8E7A" w14:textId="77777777" w:rsidR="008956CD" w:rsidRPr="008956CD" w:rsidRDefault="008956CD" w:rsidP="008956CD">
      <w:pPr>
        <w:pStyle w:val="afffffffffff5"/>
        <w:numPr>
          <w:ilvl w:val="0"/>
          <w:numId w:val="0"/>
        </w:numPr>
        <w:ind w:left="420"/>
        <w:rPr>
          <w:noProof/>
        </w:rPr>
      </w:pPr>
      <w:r w:rsidRPr="008956CD">
        <w:rPr>
          <w:rFonts w:hint="eastAsia"/>
          <w:noProof/>
        </w:rPr>
        <w:t>冷链物流过程中的环节，包括入库交接、出库交接和配送交接等。</w:t>
      </w:r>
    </w:p>
    <w:p w14:paraId="3E37A2A7" w14:textId="6005D0F5" w:rsidR="00EB32BB" w:rsidRDefault="008956CD" w:rsidP="008956CD">
      <w:pPr>
        <w:pStyle w:val="afffffffffff5"/>
        <w:numPr>
          <w:ilvl w:val="0"/>
          <w:numId w:val="0"/>
        </w:numPr>
        <w:ind w:left="420"/>
        <w:rPr>
          <w:noProof/>
        </w:rPr>
      </w:pPr>
      <w:r w:rsidRPr="008956CD">
        <w:rPr>
          <w:rFonts w:hint="eastAsia"/>
          <w:noProof/>
        </w:rPr>
        <w:t>[来源：GB 31605-2020]</w:t>
      </w:r>
    </w:p>
    <w:p w14:paraId="55E02EAE" w14:textId="77777777" w:rsidR="000B6A96" w:rsidRPr="000B6A96" w:rsidRDefault="000B6A96" w:rsidP="000B6A96">
      <w:pPr>
        <w:pStyle w:val="afffffffffff5"/>
        <w:ind w:left="420" w:hangingChars="200" w:hanging="420"/>
        <w:rPr>
          <w:rFonts w:ascii="黑体" w:eastAsia="黑体" w:hAnsi="黑体" w:hint="eastAsia"/>
        </w:rPr>
      </w:pPr>
      <w:r w:rsidRPr="000B6A96">
        <w:rPr>
          <w:rFonts w:ascii="黑体" w:eastAsia="黑体" w:hAnsi="黑体"/>
        </w:rPr>
        <w:br/>
      </w:r>
      <w:r w:rsidRPr="000B6A96">
        <w:rPr>
          <w:rFonts w:ascii="黑体" w:eastAsia="黑体" w:hAnsi="黑体" w:hint="eastAsia"/>
        </w:rPr>
        <w:t>门对门 door to door</w:t>
      </w:r>
    </w:p>
    <w:p w14:paraId="2CB30613" w14:textId="77777777" w:rsidR="000B6A96" w:rsidRPr="000B6A96" w:rsidRDefault="000B6A96" w:rsidP="000B6A96">
      <w:pPr>
        <w:pStyle w:val="afffffffffff5"/>
        <w:numPr>
          <w:ilvl w:val="0"/>
          <w:numId w:val="0"/>
        </w:numPr>
        <w:ind w:left="420"/>
        <w:rPr>
          <w:noProof/>
        </w:rPr>
      </w:pPr>
      <w:r w:rsidRPr="000B6A96">
        <w:rPr>
          <w:rFonts w:hint="eastAsia"/>
          <w:noProof/>
        </w:rPr>
        <w:t>食品在不与外界空气直接接触或不在外界空间滞留的条件下，为食品的转送提供连接的方式。</w:t>
      </w:r>
    </w:p>
    <w:p w14:paraId="00027D7D" w14:textId="6AFCD281" w:rsidR="008956CD" w:rsidRPr="000B6A96" w:rsidRDefault="000B6A96" w:rsidP="000B6A96">
      <w:pPr>
        <w:pStyle w:val="afffffffffff5"/>
        <w:numPr>
          <w:ilvl w:val="0"/>
          <w:numId w:val="0"/>
        </w:numPr>
        <w:ind w:left="420"/>
        <w:rPr>
          <w:noProof/>
        </w:rPr>
      </w:pPr>
      <w:r w:rsidRPr="000B6A96">
        <w:rPr>
          <w:rFonts w:hint="eastAsia"/>
          <w:noProof/>
        </w:rPr>
        <w:t>[来源：SB/T 10827-2012]</w:t>
      </w:r>
    </w:p>
    <w:p w14:paraId="6B2E020C" w14:textId="37C28619" w:rsidR="008956CD" w:rsidRPr="00113306" w:rsidRDefault="000B6A96" w:rsidP="00113306">
      <w:pPr>
        <w:pStyle w:val="afffffffffff5"/>
        <w:ind w:left="420" w:hangingChars="200" w:hanging="420"/>
        <w:rPr>
          <w:rFonts w:ascii="黑体" w:eastAsia="黑体" w:hAnsi="黑体" w:hint="eastAsia"/>
        </w:rPr>
      </w:pPr>
      <w:r w:rsidRPr="000B6A96">
        <w:rPr>
          <w:rFonts w:ascii="黑体" w:eastAsia="黑体" w:hAnsi="黑体"/>
        </w:rPr>
        <w:br/>
      </w:r>
      <w:r w:rsidR="00113306" w:rsidRPr="00113306">
        <w:rPr>
          <w:rFonts w:ascii="黑体" w:eastAsia="黑体" w:hAnsi="黑体" w:hint="eastAsia"/>
        </w:rPr>
        <w:t>冷藏车 refrigerated vehicle</w:t>
      </w:r>
    </w:p>
    <w:p w14:paraId="5297ECC2" w14:textId="77777777" w:rsidR="00113306" w:rsidRDefault="00113306" w:rsidP="00113306">
      <w:pPr>
        <w:pStyle w:val="affffb"/>
        <w:ind w:firstLine="420"/>
      </w:pPr>
      <w:r>
        <w:rPr>
          <w:rFonts w:hint="eastAsia"/>
        </w:rPr>
        <w:t>泛指具有冷源和隔热车体的运输车辆。</w:t>
      </w:r>
    </w:p>
    <w:p w14:paraId="7266F28F" w14:textId="2962AAF1" w:rsidR="00113306" w:rsidRDefault="00113306" w:rsidP="00113306">
      <w:pPr>
        <w:pStyle w:val="affffb"/>
        <w:ind w:firstLine="420"/>
      </w:pPr>
      <w:r>
        <w:rPr>
          <w:rFonts w:hint="eastAsia"/>
        </w:rPr>
        <w:t>［来源：GB/T 18517-2012］</w:t>
      </w:r>
    </w:p>
    <w:p w14:paraId="0D1AA999" w14:textId="63B8810A" w:rsidR="00A80207" w:rsidRDefault="00A80207" w:rsidP="00A80207">
      <w:pPr>
        <w:pStyle w:val="affc"/>
        <w:spacing w:before="240" w:after="240"/>
      </w:pPr>
      <w:bookmarkStart w:id="58" w:name="_Toc210034561"/>
      <w:bookmarkStart w:id="59" w:name="_Toc210034598"/>
      <w:r>
        <w:rPr>
          <w:rFonts w:hint="eastAsia"/>
        </w:rPr>
        <w:t>总则</w:t>
      </w:r>
      <w:bookmarkEnd w:id="58"/>
      <w:bookmarkEnd w:id="59"/>
    </w:p>
    <w:p w14:paraId="3A9EDF7E" w14:textId="3DF08F00" w:rsidR="00377561" w:rsidRDefault="00377561" w:rsidP="00377561">
      <w:pPr>
        <w:pStyle w:val="affffffffe"/>
      </w:pPr>
      <w:r>
        <w:rPr>
          <w:rFonts w:hint="eastAsia"/>
        </w:rPr>
        <w:t>应具有相适应的作业流程，作业应规范。</w:t>
      </w:r>
    </w:p>
    <w:p w14:paraId="7BF0B2B2" w14:textId="77777777" w:rsidR="00377561" w:rsidRDefault="00377561" w:rsidP="00377561">
      <w:pPr>
        <w:pStyle w:val="affffffffe"/>
      </w:pPr>
      <w:r>
        <w:rPr>
          <w:rFonts w:hint="eastAsia"/>
        </w:rPr>
        <w:t>应具有相适应的作业环境，作业环境应符合要求。</w:t>
      </w:r>
    </w:p>
    <w:p w14:paraId="5C045345" w14:textId="77777777" w:rsidR="00377561" w:rsidRDefault="00377561" w:rsidP="00377561">
      <w:pPr>
        <w:pStyle w:val="affffffffe"/>
      </w:pPr>
      <w:r>
        <w:rPr>
          <w:rFonts w:hint="eastAsia"/>
        </w:rPr>
        <w:t>应具有信息采集系统，对物流作业全过程进行信息的采集和整理。</w:t>
      </w:r>
    </w:p>
    <w:p w14:paraId="66E1EFCA" w14:textId="7E2680CC" w:rsidR="00A80207" w:rsidRPr="00A80207" w:rsidRDefault="00377561" w:rsidP="00377561">
      <w:pPr>
        <w:pStyle w:val="affffffffe"/>
      </w:pPr>
      <w:r>
        <w:rPr>
          <w:rFonts w:hint="eastAsia"/>
        </w:rPr>
        <w:t>应具有追溯系统，对物流作业全过程温度进行监测和记录，温度数据可追溯。</w:t>
      </w:r>
    </w:p>
    <w:p w14:paraId="1478300F" w14:textId="03D6FDB4" w:rsidR="00A80207" w:rsidRDefault="00735381" w:rsidP="00735381">
      <w:pPr>
        <w:pStyle w:val="affc"/>
        <w:spacing w:before="240" w:after="240"/>
      </w:pPr>
      <w:bookmarkStart w:id="60" w:name="_Toc210034562"/>
      <w:bookmarkStart w:id="61" w:name="_Toc210034599"/>
      <w:r>
        <w:rPr>
          <w:rFonts w:hint="eastAsia"/>
        </w:rPr>
        <w:t>信息内容</w:t>
      </w:r>
      <w:bookmarkEnd w:id="60"/>
      <w:bookmarkEnd w:id="61"/>
    </w:p>
    <w:p w14:paraId="705458D3" w14:textId="581C8954" w:rsidR="00735381" w:rsidRDefault="00735381" w:rsidP="00735381">
      <w:pPr>
        <w:pStyle w:val="affd"/>
        <w:spacing w:before="120" w:after="120"/>
      </w:pPr>
      <w:bookmarkStart w:id="62" w:name="_Toc210034563"/>
      <w:r w:rsidRPr="00735381">
        <w:rPr>
          <w:rFonts w:hint="eastAsia"/>
        </w:rPr>
        <w:t>参与方信息</w:t>
      </w:r>
      <w:bookmarkEnd w:id="62"/>
    </w:p>
    <w:p w14:paraId="6719ADE6" w14:textId="2C6B8FFA" w:rsidR="00735381" w:rsidRDefault="00F404CC" w:rsidP="00F404CC">
      <w:pPr>
        <w:pStyle w:val="affffb"/>
        <w:tabs>
          <w:tab w:val="left" w:pos="1086"/>
        </w:tabs>
        <w:ind w:firstLine="420"/>
      </w:pPr>
      <w:r w:rsidRPr="00F404CC">
        <w:rPr>
          <w:rFonts w:hint="eastAsia"/>
        </w:rPr>
        <w:t>包括收货人、发货人、承运人的名称、地址、联系方式等。</w:t>
      </w:r>
    </w:p>
    <w:p w14:paraId="6C742A35" w14:textId="0D0BF014" w:rsidR="00F404CC" w:rsidRDefault="00F404CC" w:rsidP="00F404CC">
      <w:pPr>
        <w:pStyle w:val="affd"/>
        <w:spacing w:before="120" w:after="120"/>
      </w:pPr>
      <w:bookmarkStart w:id="63" w:name="_Toc210034564"/>
      <w:r w:rsidRPr="00F404CC">
        <w:rPr>
          <w:rFonts w:hint="eastAsia"/>
        </w:rPr>
        <w:t>产品信息</w:t>
      </w:r>
      <w:bookmarkEnd w:id="63"/>
    </w:p>
    <w:p w14:paraId="1071A4D2" w14:textId="77777777" w:rsidR="00D11D94" w:rsidRPr="00D11D94" w:rsidRDefault="00D11D94" w:rsidP="00D11D94">
      <w:pPr>
        <w:pStyle w:val="affffb"/>
        <w:ind w:firstLine="420"/>
      </w:pPr>
      <w:r w:rsidRPr="00D11D94">
        <w:rPr>
          <w:rFonts w:hint="eastAsia"/>
        </w:rPr>
        <w:t>包括产品的品种、生产日期、规格、检验状态、装车记录、环境温度、异常处理等。</w:t>
      </w:r>
    </w:p>
    <w:p w14:paraId="74C72C4E" w14:textId="5053CCB6" w:rsidR="00F404CC" w:rsidRDefault="00D11D94" w:rsidP="00D11D94">
      <w:pPr>
        <w:pStyle w:val="affd"/>
        <w:spacing w:before="120" w:after="120"/>
      </w:pPr>
      <w:bookmarkStart w:id="64" w:name="_Toc210034565"/>
      <w:r w:rsidRPr="00D11D94">
        <w:rPr>
          <w:rFonts w:hint="eastAsia"/>
        </w:rPr>
        <w:t>存储信息</w:t>
      </w:r>
      <w:bookmarkEnd w:id="64"/>
    </w:p>
    <w:p w14:paraId="1D4CEECD" w14:textId="6FC68F2F" w:rsidR="00D11D94" w:rsidRDefault="00D11D94" w:rsidP="00D11D94">
      <w:pPr>
        <w:pStyle w:val="affffb"/>
        <w:ind w:firstLine="420"/>
      </w:pPr>
      <w:r w:rsidRPr="00D11D94">
        <w:rPr>
          <w:rFonts w:hint="eastAsia"/>
        </w:rPr>
        <w:t>包括产品出入库温度、车厢预冷、GPS抽查验证、装载效率等。</w:t>
      </w:r>
    </w:p>
    <w:p w14:paraId="7E747C72" w14:textId="77777777" w:rsidR="00D11D94" w:rsidRPr="00D11D94" w:rsidRDefault="00D11D94" w:rsidP="00D11D94">
      <w:pPr>
        <w:pStyle w:val="affd"/>
        <w:spacing w:before="120" w:after="120"/>
      </w:pPr>
      <w:bookmarkStart w:id="65" w:name="_Toc210034566"/>
      <w:r w:rsidRPr="00D11D94">
        <w:rPr>
          <w:rFonts w:hint="eastAsia"/>
        </w:rPr>
        <w:t>收发货信息</w:t>
      </w:r>
      <w:bookmarkEnd w:id="65"/>
    </w:p>
    <w:p w14:paraId="5BC89865" w14:textId="7DE5909A" w:rsidR="00D11D94" w:rsidRDefault="00D11D94" w:rsidP="00D11D94">
      <w:pPr>
        <w:pStyle w:val="affffb"/>
        <w:ind w:firstLine="420"/>
      </w:pPr>
      <w:r w:rsidRPr="00D11D94">
        <w:rPr>
          <w:rFonts w:hint="eastAsia"/>
        </w:rPr>
        <w:t>包括产品温度确认记录、交接时间、交接地点、外包装情况、操作人员签名等。</w:t>
      </w:r>
    </w:p>
    <w:p w14:paraId="4DC4269C" w14:textId="77777777" w:rsidR="00D11D94" w:rsidRPr="00D11D94" w:rsidRDefault="00D11D94" w:rsidP="00D11D94">
      <w:pPr>
        <w:pStyle w:val="affd"/>
        <w:spacing w:before="120" w:after="120"/>
      </w:pPr>
      <w:bookmarkStart w:id="66" w:name="_Toc210034567"/>
      <w:r w:rsidRPr="00D11D94">
        <w:rPr>
          <w:rFonts w:hint="eastAsia"/>
        </w:rPr>
        <w:t>消杀防疫信息</w:t>
      </w:r>
      <w:bookmarkEnd w:id="66"/>
    </w:p>
    <w:p w14:paraId="2BAF78C0" w14:textId="3F0DFB91" w:rsidR="00D11D94" w:rsidRDefault="00D11D94" w:rsidP="00D11D94">
      <w:pPr>
        <w:pStyle w:val="affffb"/>
        <w:ind w:firstLine="420"/>
      </w:pPr>
      <w:r w:rsidRPr="00D11D94">
        <w:rPr>
          <w:rFonts w:hint="eastAsia"/>
        </w:rPr>
        <w:t>包括冷藏车、装卸搬运设备清洁、消杀记录等。</w:t>
      </w:r>
    </w:p>
    <w:p w14:paraId="0B85C3DD" w14:textId="77777777" w:rsidR="00D22E37" w:rsidRPr="00D22E37" w:rsidRDefault="00D22E37" w:rsidP="00D22E37">
      <w:pPr>
        <w:pStyle w:val="affd"/>
        <w:spacing w:before="120" w:after="120"/>
      </w:pPr>
      <w:bookmarkStart w:id="67" w:name="_Toc210034568"/>
      <w:r w:rsidRPr="00D22E37">
        <w:rPr>
          <w:rFonts w:hint="eastAsia"/>
        </w:rPr>
        <w:t>在途信息</w:t>
      </w:r>
      <w:bookmarkEnd w:id="67"/>
    </w:p>
    <w:p w14:paraId="557E0299" w14:textId="1B99D210" w:rsidR="00D11D94" w:rsidRDefault="00D22E37" w:rsidP="00D22E37">
      <w:pPr>
        <w:pStyle w:val="affffb"/>
        <w:ind w:firstLine="420"/>
      </w:pPr>
      <w:r w:rsidRPr="00D22E37">
        <w:rPr>
          <w:rFonts w:hint="eastAsia"/>
        </w:rPr>
        <w:t>包括产品运输</w:t>
      </w:r>
      <w:r w:rsidRPr="00D22E37">
        <w:t>及</w:t>
      </w:r>
      <w:r w:rsidRPr="00D22E37">
        <w:rPr>
          <w:rFonts w:hint="eastAsia"/>
        </w:rPr>
        <w:t>配送时温度与位置的实时全程记录、时间、异常情况、人员信息等。</w:t>
      </w:r>
    </w:p>
    <w:p w14:paraId="1A5E5215" w14:textId="69A52F60" w:rsidR="009D4A5B" w:rsidRDefault="009D4A5B" w:rsidP="009D4A5B">
      <w:pPr>
        <w:pStyle w:val="affc"/>
        <w:spacing w:before="240" w:after="240"/>
      </w:pPr>
      <w:bookmarkStart w:id="68" w:name="_Toc210034569"/>
      <w:bookmarkStart w:id="69" w:name="_Toc210034600"/>
      <w:r>
        <w:rPr>
          <w:rFonts w:hint="eastAsia"/>
        </w:rPr>
        <w:t>作业</w:t>
      </w:r>
      <w:bookmarkEnd w:id="68"/>
      <w:bookmarkEnd w:id="69"/>
    </w:p>
    <w:p w14:paraId="52B60880" w14:textId="77777777" w:rsidR="00DA6A80" w:rsidRPr="00DA6A80" w:rsidRDefault="00DA6A80" w:rsidP="00DA6A80">
      <w:pPr>
        <w:pStyle w:val="affd"/>
        <w:spacing w:before="120" w:after="120"/>
      </w:pPr>
      <w:bookmarkStart w:id="70" w:name="_Toc210034570"/>
      <w:r w:rsidRPr="00DA6A80">
        <w:rPr>
          <w:rFonts w:hint="eastAsia"/>
        </w:rPr>
        <w:t>装卸搬运</w:t>
      </w:r>
      <w:bookmarkEnd w:id="70"/>
    </w:p>
    <w:p w14:paraId="5BADF88F" w14:textId="77777777" w:rsidR="00DA6A80" w:rsidRPr="00DA6A80" w:rsidRDefault="00DA6A80" w:rsidP="00DA6A80">
      <w:pPr>
        <w:pStyle w:val="afffffffff1"/>
      </w:pPr>
      <w:r w:rsidRPr="00DA6A80">
        <w:rPr>
          <w:rFonts w:hint="eastAsia"/>
        </w:rPr>
        <w:lastRenderedPageBreak/>
        <w:t>装卸搬运应采用“门对门”连接。</w:t>
      </w:r>
    </w:p>
    <w:p w14:paraId="5C40D486" w14:textId="77777777" w:rsidR="00DA6A80" w:rsidRDefault="00DA6A80" w:rsidP="00DA6A80">
      <w:pPr>
        <w:pStyle w:val="afffffffff1"/>
      </w:pPr>
      <w:r>
        <w:rPr>
          <w:rFonts w:hint="eastAsia"/>
        </w:rPr>
        <w:t>装卸搬运前应先对产品包装的完好程度、追溯标识进行检查，对环境温度记录、产品温度进行确认。</w:t>
      </w:r>
    </w:p>
    <w:p w14:paraId="3E26107E" w14:textId="77777777" w:rsidR="00DA6A80" w:rsidRDefault="00DA6A80" w:rsidP="00DA6A80">
      <w:pPr>
        <w:pStyle w:val="afffffffff1"/>
      </w:pPr>
      <w:r>
        <w:rPr>
          <w:rFonts w:hint="eastAsia"/>
        </w:rPr>
        <w:t>装车应按照不同的目的地，依据“后卸先装”、“重下轻上”、“大不压小”的原则进行装载，装卸搬运轻搬轻放。</w:t>
      </w:r>
    </w:p>
    <w:p w14:paraId="55537642" w14:textId="77777777" w:rsidR="00DA6A80" w:rsidRDefault="00DA6A80" w:rsidP="00DA6A80">
      <w:pPr>
        <w:pStyle w:val="afffffffff1"/>
      </w:pPr>
      <w:r>
        <w:rPr>
          <w:rFonts w:hint="eastAsia"/>
        </w:rPr>
        <w:t>装车时冷藏车厢体上面与下面应留有适当空间作为导流风道，码放高度不应超过制冷机组出风口下沿且间隔一列产品距离（最高处产品距冷藏车厢顶≥15cm），低温敏感的速冻食品应远离出风口，箱体≥30cm*30cm应与后门保持10cm以上距离。</w:t>
      </w:r>
    </w:p>
    <w:p w14:paraId="7DEC9C90" w14:textId="77777777" w:rsidR="00DA6A80" w:rsidRDefault="00DA6A80" w:rsidP="00DA6A80">
      <w:pPr>
        <w:pStyle w:val="afffffffff1"/>
      </w:pPr>
      <w:r>
        <w:rPr>
          <w:rFonts w:hint="eastAsia"/>
        </w:rPr>
        <w:t>开箱、</w:t>
      </w:r>
      <w:proofErr w:type="gramStart"/>
      <w:r>
        <w:rPr>
          <w:rFonts w:hint="eastAsia"/>
        </w:rPr>
        <w:t>烂箱以及</w:t>
      </w:r>
      <w:proofErr w:type="gramEnd"/>
      <w:r>
        <w:rPr>
          <w:rFonts w:hint="eastAsia"/>
        </w:rPr>
        <w:t>箱体表面有积霜、脚印、积尘等问题按照6.7执行。</w:t>
      </w:r>
    </w:p>
    <w:p w14:paraId="766A89D7" w14:textId="38B17C49" w:rsidR="009D4A5B" w:rsidRDefault="00392162" w:rsidP="00392162">
      <w:pPr>
        <w:pStyle w:val="affd"/>
        <w:spacing w:before="120" w:after="120"/>
      </w:pPr>
      <w:bookmarkStart w:id="71" w:name="_Toc210034571"/>
      <w:r>
        <w:rPr>
          <w:rFonts w:hint="eastAsia"/>
        </w:rPr>
        <w:t>运输</w:t>
      </w:r>
      <w:bookmarkEnd w:id="71"/>
    </w:p>
    <w:p w14:paraId="5ED21EB9" w14:textId="77777777" w:rsidR="00392162" w:rsidRDefault="00392162" w:rsidP="00392162">
      <w:pPr>
        <w:pStyle w:val="afffffffff1"/>
      </w:pPr>
      <w:r>
        <w:rPr>
          <w:rFonts w:hint="eastAsia"/>
        </w:rPr>
        <w:t>运输应采用F2、F3或F4类别冷藏车，不得同时有气味的非食品类货物。</w:t>
      </w:r>
    </w:p>
    <w:p w14:paraId="75465F48" w14:textId="00825061" w:rsidR="00392162" w:rsidRPr="00392162" w:rsidRDefault="00392162" w:rsidP="00392162">
      <w:pPr>
        <w:pStyle w:val="afffffffff1"/>
      </w:pPr>
      <w:r>
        <w:rPr>
          <w:rFonts w:hint="eastAsia"/>
        </w:rPr>
        <w:t>车辆必须配备相应温度监控设备：</w:t>
      </w:r>
    </w:p>
    <w:p w14:paraId="4565227C" w14:textId="77777777" w:rsidR="00392162" w:rsidRDefault="00392162" w:rsidP="00392162">
      <w:pPr>
        <w:pStyle w:val="af5"/>
      </w:pPr>
      <w:r>
        <w:rPr>
          <w:rFonts w:hint="eastAsia"/>
        </w:rPr>
        <w:t>温度监控设备，运输前需确认电量充足，无异常情况后应放置车厢后三排；</w:t>
      </w:r>
    </w:p>
    <w:p w14:paraId="53E8C5BD" w14:textId="2713CE94" w:rsidR="00392162" w:rsidRDefault="00392162" w:rsidP="00392162">
      <w:pPr>
        <w:pStyle w:val="af5"/>
      </w:pPr>
      <w:r>
        <w:rPr>
          <w:rFonts w:hint="eastAsia"/>
        </w:rPr>
        <w:t>小于等于9.6m冷藏车，在距离车厢后门0.8-1.2m处放置温度探头1个；</w:t>
      </w:r>
    </w:p>
    <w:p w14:paraId="23F6C392" w14:textId="415AA644" w:rsidR="00392162" w:rsidRDefault="00392162" w:rsidP="00392162">
      <w:pPr>
        <w:pStyle w:val="af5"/>
      </w:pPr>
      <w:r>
        <w:rPr>
          <w:rFonts w:hint="eastAsia"/>
        </w:rPr>
        <w:t>大于9.6m冷藏车，温度探头≥2个，车厢前后至少各放置一个，车厢后部探头距门0.8-1.2m；</w:t>
      </w:r>
    </w:p>
    <w:p w14:paraId="24B787E3" w14:textId="0139DF81" w:rsidR="009D4A5B" w:rsidRDefault="00392162" w:rsidP="00392162">
      <w:pPr>
        <w:pStyle w:val="af5"/>
      </w:pPr>
      <w:r>
        <w:rPr>
          <w:rFonts w:hint="eastAsia"/>
        </w:rPr>
        <w:t>温度数据读取间隔≤10min/次。</w:t>
      </w:r>
    </w:p>
    <w:p w14:paraId="738ECCFB" w14:textId="77777777" w:rsidR="00392162" w:rsidRPr="00392162" w:rsidRDefault="00392162" w:rsidP="00392162">
      <w:pPr>
        <w:pStyle w:val="afffffffff1"/>
      </w:pPr>
      <w:r w:rsidRPr="00392162">
        <w:rPr>
          <w:rFonts w:hint="eastAsia"/>
        </w:rPr>
        <w:t>制冷系统、测温设备应定期检查、保养及校验，发现异常应立即停止使用并及时进行维修。</w:t>
      </w:r>
    </w:p>
    <w:p w14:paraId="47B60284" w14:textId="77777777" w:rsidR="00392162" w:rsidRDefault="00392162" w:rsidP="00392162">
      <w:pPr>
        <w:pStyle w:val="afffffffff1"/>
      </w:pPr>
      <w:r>
        <w:rPr>
          <w:rFonts w:hint="eastAsia"/>
        </w:rPr>
        <w:t>检测车辆在途监控系统，保证车辆行车信息的可得性。</w:t>
      </w:r>
    </w:p>
    <w:p w14:paraId="2C8B4C95" w14:textId="77777777" w:rsidR="00392162" w:rsidRDefault="00392162" w:rsidP="00392162">
      <w:pPr>
        <w:pStyle w:val="afffffffff1"/>
      </w:pPr>
      <w:r>
        <w:rPr>
          <w:rFonts w:hint="eastAsia"/>
        </w:rPr>
        <w:t>运输环节结束时，应与下一环节的操作人员对全程的温度记录、产品温度进行确认。</w:t>
      </w:r>
    </w:p>
    <w:p w14:paraId="44719491" w14:textId="27D0B4AA" w:rsidR="00392162" w:rsidRDefault="00470A99" w:rsidP="00470A99">
      <w:pPr>
        <w:pStyle w:val="affd"/>
        <w:spacing w:before="120" w:after="120"/>
      </w:pPr>
      <w:bookmarkStart w:id="72" w:name="_Toc210034572"/>
      <w:r>
        <w:rPr>
          <w:rFonts w:hint="eastAsia"/>
        </w:rPr>
        <w:t>配送</w:t>
      </w:r>
      <w:bookmarkEnd w:id="72"/>
    </w:p>
    <w:p w14:paraId="5E8A7EE4" w14:textId="77777777" w:rsidR="00332E09" w:rsidRDefault="00332E09" w:rsidP="00332E09">
      <w:pPr>
        <w:pStyle w:val="afffffffff1"/>
      </w:pPr>
      <w:r>
        <w:rPr>
          <w:rFonts w:hint="eastAsia"/>
        </w:rPr>
        <w:t>车辆、温度等要求，按照6.2要求执行。</w:t>
      </w:r>
    </w:p>
    <w:p w14:paraId="0232E319" w14:textId="77777777" w:rsidR="00332E09" w:rsidRDefault="00332E09" w:rsidP="00332E09">
      <w:pPr>
        <w:pStyle w:val="afffffffff1"/>
      </w:pPr>
      <w:r>
        <w:rPr>
          <w:rFonts w:hint="eastAsia"/>
        </w:rPr>
        <w:t>应建立最佳配送计划，包含配送方案、配送路线、实时查询系统及应急方案，要求按时送达指定地点。</w:t>
      </w:r>
    </w:p>
    <w:p w14:paraId="59A42AB4" w14:textId="4E204114" w:rsidR="00470A99" w:rsidRDefault="00332E09" w:rsidP="00332E09">
      <w:pPr>
        <w:pStyle w:val="affd"/>
        <w:spacing w:before="120" w:after="120"/>
      </w:pPr>
      <w:bookmarkStart w:id="73" w:name="_Toc210034573"/>
      <w:r>
        <w:rPr>
          <w:rFonts w:hint="eastAsia"/>
        </w:rPr>
        <w:t>入库</w:t>
      </w:r>
      <w:bookmarkEnd w:id="73"/>
    </w:p>
    <w:p w14:paraId="0683299F" w14:textId="77777777" w:rsidR="00D34F06" w:rsidRDefault="00D34F06" w:rsidP="00D34F06">
      <w:pPr>
        <w:pStyle w:val="afffffffff1"/>
      </w:pPr>
      <w:r>
        <w:rPr>
          <w:rFonts w:hint="eastAsia"/>
        </w:rPr>
        <w:t>双方提前预约交货时间和地点，交货方做好交接数据准备，接货方应同时做好月台接货准备。</w:t>
      </w:r>
    </w:p>
    <w:p w14:paraId="70E07514" w14:textId="77777777" w:rsidR="00D34F06" w:rsidRDefault="00D34F06" w:rsidP="00D34F06">
      <w:pPr>
        <w:pStyle w:val="afffffffff1"/>
      </w:pPr>
      <w:r>
        <w:rPr>
          <w:rFonts w:hint="eastAsia"/>
        </w:rPr>
        <w:t>入库前接货方应检查环境信息、在途信息、消杀防疫信息和产品信息，确认与合同、送货</w:t>
      </w:r>
      <w:proofErr w:type="gramStart"/>
      <w:r>
        <w:rPr>
          <w:rFonts w:hint="eastAsia"/>
        </w:rPr>
        <w:t>单保持</w:t>
      </w:r>
      <w:proofErr w:type="gramEnd"/>
      <w:r>
        <w:rPr>
          <w:rFonts w:hint="eastAsia"/>
        </w:rPr>
        <w:t>一致。</w:t>
      </w:r>
    </w:p>
    <w:p w14:paraId="6DF86292" w14:textId="77777777" w:rsidR="00D34F06" w:rsidRDefault="00D34F06" w:rsidP="00D34F06">
      <w:pPr>
        <w:pStyle w:val="afffffffff1"/>
      </w:pPr>
      <w:r>
        <w:rPr>
          <w:rFonts w:hint="eastAsia"/>
        </w:rPr>
        <w:t>确认无误后，卸货应按照6.1执行。</w:t>
      </w:r>
    </w:p>
    <w:p w14:paraId="0B2D7020" w14:textId="1B231168" w:rsidR="00332E09" w:rsidRDefault="00560256" w:rsidP="00560256">
      <w:pPr>
        <w:pStyle w:val="affd"/>
        <w:spacing w:before="120" w:after="120"/>
      </w:pPr>
      <w:bookmarkStart w:id="74" w:name="_Toc210034574"/>
      <w:r>
        <w:rPr>
          <w:rFonts w:hint="eastAsia"/>
        </w:rPr>
        <w:t>出库</w:t>
      </w:r>
      <w:bookmarkEnd w:id="74"/>
    </w:p>
    <w:p w14:paraId="5667679B" w14:textId="77777777" w:rsidR="006F24A8" w:rsidRDefault="006F24A8" w:rsidP="006F24A8">
      <w:pPr>
        <w:pStyle w:val="afffffffff1"/>
      </w:pPr>
      <w:r>
        <w:rPr>
          <w:rFonts w:hint="eastAsia"/>
        </w:rPr>
        <w:t>双方提前预约交货时间和地点，交货方做好产品信息、存储信息、收发货信息及消杀防疫信息准备，接货方应同时对运输车辆做好检查，制冷系统、温度监控设备等应正常工作。</w:t>
      </w:r>
    </w:p>
    <w:p w14:paraId="57FE9A1F" w14:textId="77777777" w:rsidR="006F24A8" w:rsidRDefault="006F24A8" w:rsidP="006F24A8">
      <w:pPr>
        <w:pStyle w:val="afffffffff1"/>
      </w:pPr>
      <w:r>
        <w:rPr>
          <w:rFonts w:hint="eastAsia"/>
        </w:rPr>
        <w:t>出库作业应按照下列流程进行：</w:t>
      </w:r>
    </w:p>
    <w:p w14:paraId="52552D65" w14:textId="5E1B6A20" w:rsidR="00560256" w:rsidRDefault="0042725A" w:rsidP="0042725A">
      <w:pPr>
        <w:pStyle w:val="af5"/>
        <w:numPr>
          <w:ilvl w:val="0"/>
          <w:numId w:val="37"/>
        </w:numPr>
      </w:pPr>
      <w:r w:rsidRPr="0042725A">
        <w:rPr>
          <w:rFonts w:hint="eastAsia"/>
        </w:rPr>
        <w:t>检查产品的温度与合同规定是否一致；</w:t>
      </w:r>
    </w:p>
    <w:p w14:paraId="5C4F3E05" w14:textId="2B9436C1" w:rsidR="0042725A" w:rsidRDefault="0042725A" w:rsidP="0042725A">
      <w:pPr>
        <w:pStyle w:val="af5"/>
        <w:numPr>
          <w:ilvl w:val="0"/>
          <w:numId w:val="37"/>
        </w:numPr>
      </w:pPr>
      <w:r w:rsidRPr="0042725A">
        <w:rPr>
          <w:rFonts w:hint="eastAsia"/>
        </w:rPr>
        <w:t>核对各项凭证，包括可追溯的温度历史记录凭证；</w:t>
      </w:r>
    </w:p>
    <w:p w14:paraId="1621946C" w14:textId="1925DD5B" w:rsidR="0042725A" w:rsidRDefault="0042725A" w:rsidP="0042725A">
      <w:pPr>
        <w:pStyle w:val="af5"/>
        <w:numPr>
          <w:ilvl w:val="0"/>
          <w:numId w:val="37"/>
        </w:numPr>
      </w:pPr>
      <w:r w:rsidRPr="0042725A">
        <w:rPr>
          <w:rFonts w:hint="eastAsia"/>
        </w:rPr>
        <w:t>备妥产品按照先进先出原则准备出库；</w:t>
      </w:r>
    </w:p>
    <w:p w14:paraId="2C050B53" w14:textId="59473428" w:rsidR="0042725A" w:rsidRDefault="0042725A" w:rsidP="0042725A">
      <w:pPr>
        <w:pStyle w:val="af5"/>
        <w:numPr>
          <w:ilvl w:val="0"/>
          <w:numId w:val="37"/>
        </w:numPr>
      </w:pPr>
      <w:r w:rsidRPr="0042725A">
        <w:rPr>
          <w:rFonts w:hint="eastAsia"/>
        </w:rPr>
        <w:t>交付产品、核对交货数量、温度等并确认；</w:t>
      </w:r>
    </w:p>
    <w:p w14:paraId="4B259050" w14:textId="2F90CD86" w:rsidR="0042725A" w:rsidRDefault="0042725A" w:rsidP="0042725A">
      <w:pPr>
        <w:pStyle w:val="af5"/>
        <w:numPr>
          <w:ilvl w:val="0"/>
          <w:numId w:val="37"/>
        </w:numPr>
      </w:pPr>
      <w:r w:rsidRPr="0042725A">
        <w:rPr>
          <w:rFonts w:hint="eastAsia"/>
        </w:rPr>
        <w:t>出库后，及时</w:t>
      </w:r>
      <w:proofErr w:type="gramStart"/>
      <w:r w:rsidRPr="0042725A">
        <w:rPr>
          <w:rFonts w:hint="eastAsia"/>
        </w:rPr>
        <w:t>更新台账并</w:t>
      </w:r>
      <w:proofErr w:type="gramEnd"/>
      <w:r w:rsidRPr="0042725A">
        <w:rPr>
          <w:rFonts w:hint="eastAsia"/>
        </w:rPr>
        <w:t>保存相关信息备查。</w:t>
      </w:r>
    </w:p>
    <w:p w14:paraId="0E24A7B7" w14:textId="77777777" w:rsidR="005F339C" w:rsidRPr="005F339C" w:rsidRDefault="005F339C" w:rsidP="005F339C">
      <w:pPr>
        <w:pStyle w:val="afffffffff1"/>
      </w:pPr>
      <w:r w:rsidRPr="005F339C">
        <w:rPr>
          <w:rFonts w:hint="eastAsia"/>
        </w:rPr>
        <w:t>确认无误后，装货应按照6.1执行。</w:t>
      </w:r>
    </w:p>
    <w:p w14:paraId="11E2922C" w14:textId="228D908E" w:rsidR="0042725A" w:rsidRDefault="00C463B7" w:rsidP="00C463B7">
      <w:pPr>
        <w:pStyle w:val="affd"/>
        <w:spacing w:before="120" w:after="120"/>
      </w:pPr>
      <w:bookmarkStart w:id="75" w:name="_Toc210034575"/>
      <w:r>
        <w:rPr>
          <w:rFonts w:hint="eastAsia"/>
        </w:rPr>
        <w:t>交接</w:t>
      </w:r>
      <w:bookmarkEnd w:id="75"/>
    </w:p>
    <w:p w14:paraId="5DF84BBE" w14:textId="77777777" w:rsidR="000200BE" w:rsidRDefault="000200BE" w:rsidP="000200BE">
      <w:pPr>
        <w:pStyle w:val="afffffffff1"/>
      </w:pPr>
      <w:r>
        <w:rPr>
          <w:rFonts w:hint="eastAsia"/>
        </w:rPr>
        <w:t>交接记录应该字迹清晰、信息准确、填写齐全。</w:t>
      </w:r>
    </w:p>
    <w:p w14:paraId="197EA832" w14:textId="77777777" w:rsidR="000200BE" w:rsidRDefault="000200BE" w:rsidP="000200BE">
      <w:pPr>
        <w:pStyle w:val="afffffffff1"/>
      </w:pPr>
      <w:r>
        <w:rPr>
          <w:rFonts w:hint="eastAsia"/>
        </w:rPr>
        <w:t>交接内容包括但不限于参与方信息、产品信息、存储信息、收发货信息、消杀防疫信息、在途信息、环境信息等内容。</w:t>
      </w:r>
    </w:p>
    <w:p w14:paraId="32CD2699" w14:textId="77777777" w:rsidR="00CC0955" w:rsidRPr="00CC0955" w:rsidRDefault="00CC0955" w:rsidP="00CC0955">
      <w:pPr>
        <w:pStyle w:val="affd"/>
        <w:spacing w:before="120" w:after="120"/>
      </w:pPr>
      <w:bookmarkStart w:id="76" w:name="_Toc210034576"/>
      <w:r w:rsidRPr="00CC0955">
        <w:rPr>
          <w:rFonts w:hint="eastAsia"/>
        </w:rPr>
        <w:t>异常情况处理</w:t>
      </w:r>
      <w:bookmarkEnd w:id="76"/>
    </w:p>
    <w:p w14:paraId="2362863B" w14:textId="77777777" w:rsidR="00810672" w:rsidRDefault="00810672" w:rsidP="00810672">
      <w:pPr>
        <w:pStyle w:val="afffffffff1"/>
      </w:pPr>
      <w:r>
        <w:rPr>
          <w:rFonts w:hint="eastAsia"/>
        </w:rPr>
        <w:t>按照能否销售进行分类规整，分拣。</w:t>
      </w:r>
    </w:p>
    <w:p w14:paraId="15C43D55" w14:textId="77777777" w:rsidR="00810672" w:rsidRDefault="00810672" w:rsidP="00810672">
      <w:pPr>
        <w:pStyle w:val="afffffffff1"/>
      </w:pPr>
      <w:r>
        <w:rPr>
          <w:rFonts w:hint="eastAsia"/>
        </w:rPr>
        <w:lastRenderedPageBreak/>
        <w:t>退货产品单独存放不合格区，标志明显信息。</w:t>
      </w:r>
    </w:p>
    <w:p w14:paraId="28AEA43A" w14:textId="041733C9" w:rsidR="00C463B7" w:rsidRDefault="00810672" w:rsidP="00810672">
      <w:pPr>
        <w:pStyle w:val="afffffffff1"/>
      </w:pPr>
      <w:r>
        <w:rPr>
          <w:rFonts w:hint="eastAsia"/>
        </w:rPr>
        <w:t>报废、销毁产品，按照以下流程审核：</w:t>
      </w:r>
    </w:p>
    <w:p w14:paraId="71283487" w14:textId="76B5C6E3" w:rsidR="00810672" w:rsidRDefault="00810672" w:rsidP="00810672">
      <w:pPr>
        <w:pStyle w:val="af5"/>
        <w:numPr>
          <w:ilvl w:val="0"/>
          <w:numId w:val="38"/>
        </w:numPr>
      </w:pPr>
      <w:r>
        <w:rPr>
          <w:rFonts w:hint="eastAsia"/>
        </w:rPr>
        <w:t>报废产品需要将包装袋内容物与包装袋分离，内容物和包装袋采取无害化处理；</w:t>
      </w:r>
    </w:p>
    <w:p w14:paraId="2E7414C2" w14:textId="1B4614A9" w:rsidR="00810672" w:rsidRDefault="00810672" w:rsidP="00810672">
      <w:pPr>
        <w:pStyle w:val="af5"/>
        <w:numPr>
          <w:ilvl w:val="0"/>
          <w:numId w:val="38"/>
        </w:numPr>
      </w:pPr>
      <w:r>
        <w:rPr>
          <w:rFonts w:hint="eastAsia"/>
        </w:rPr>
        <w:t>现场需要负责人进行监督，并确认报废的产品信息与实际信息是否对应；</w:t>
      </w:r>
    </w:p>
    <w:p w14:paraId="29806964" w14:textId="60A02CCF" w:rsidR="00810672" w:rsidRDefault="00810672" w:rsidP="00810672">
      <w:pPr>
        <w:pStyle w:val="af5"/>
        <w:numPr>
          <w:ilvl w:val="0"/>
          <w:numId w:val="38"/>
        </w:numPr>
      </w:pPr>
      <w:r>
        <w:rPr>
          <w:rFonts w:hint="eastAsia"/>
        </w:rPr>
        <w:t>留存报废产品过程的照片和视频。</w:t>
      </w:r>
    </w:p>
    <w:p w14:paraId="5C482724" w14:textId="274FDE9F" w:rsidR="00810672" w:rsidRDefault="00810672" w:rsidP="00810672">
      <w:pPr>
        <w:pStyle w:val="affc"/>
        <w:spacing w:before="240" w:after="240"/>
      </w:pPr>
      <w:bookmarkStart w:id="77" w:name="_Toc210034577"/>
      <w:bookmarkStart w:id="78" w:name="_Toc210034601"/>
      <w:r>
        <w:rPr>
          <w:rFonts w:hint="eastAsia"/>
        </w:rPr>
        <w:t>作业环境</w:t>
      </w:r>
      <w:bookmarkEnd w:id="77"/>
      <w:bookmarkEnd w:id="78"/>
    </w:p>
    <w:p w14:paraId="1EC484DE" w14:textId="77777777" w:rsidR="00347B7A" w:rsidRPr="00347B7A" w:rsidRDefault="00347B7A" w:rsidP="00347B7A">
      <w:pPr>
        <w:pStyle w:val="affd"/>
        <w:spacing w:before="120" w:after="120"/>
      </w:pPr>
      <w:bookmarkStart w:id="79" w:name="_Toc210034578"/>
      <w:r w:rsidRPr="00347B7A">
        <w:rPr>
          <w:rFonts w:hint="eastAsia"/>
        </w:rPr>
        <w:t>装卸搬运</w:t>
      </w:r>
      <w:bookmarkEnd w:id="79"/>
    </w:p>
    <w:p w14:paraId="7A73B6D3" w14:textId="77777777" w:rsidR="00347B7A" w:rsidRDefault="00347B7A" w:rsidP="00347B7A">
      <w:pPr>
        <w:pStyle w:val="afffffffff1"/>
      </w:pPr>
      <w:r>
        <w:rPr>
          <w:rFonts w:hint="eastAsia"/>
        </w:rPr>
        <w:t>装卸搬运作业环境温度保持在0-10℃，货物温度变化应≤4℃，在要求的作业环境下作业时间不超过4h。</w:t>
      </w:r>
    </w:p>
    <w:p w14:paraId="4439A986" w14:textId="77777777" w:rsidR="00347B7A" w:rsidRDefault="00347B7A" w:rsidP="00347B7A">
      <w:pPr>
        <w:pStyle w:val="afffffffff1"/>
      </w:pPr>
      <w:r>
        <w:rPr>
          <w:rFonts w:hint="eastAsia"/>
        </w:rPr>
        <w:t>装卸搬运工具应清洁、干燥、无毒、便于通风，搬运工具及速冻产品不应与有毒、有害物质混装混运。</w:t>
      </w:r>
    </w:p>
    <w:p w14:paraId="3F4CC020" w14:textId="44FD5605" w:rsidR="00810672" w:rsidRDefault="00347B7A" w:rsidP="00347B7A">
      <w:pPr>
        <w:pStyle w:val="afffffffff1"/>
      </w:pPr>
      <w:r>
        <w:rPr>
          <w:rFonts w:hint="eastAsia"/>
        </w:rPr>
        <w:t>完成卸货作业后，应及时对装卸搬运设备进行清洗、通风、消毒。</w:t>
      </w:r>
    </w:p>
    <w:p w14:paraId="30E75E02" w14:textId="0717E490" w:rsidR="00347B7A" w:rsidRDefault="004F1C52" w:rsidP="004F1C52">
      <w:pPr>
        <w:pStyle w:val="affd"/>
        <w:spacing w:before="120" w:after="120"/>
      </w:pPr>
      <w:bookmarkStart w:id="80" w:name="_Toc210034579"/>
      <w:r>
        <w:rPr>
          <w:rFonts w:hint="eastAsia"/>
        </w:rPr>
        <w:t>运输</w:t>
      </w:r>
      <w:bookmarkEnd w:id="80"/>
    </w:p>
    <w:p w14:paraId="7C9B67AE" w14:textId="77777777" w:rsidR="004F1C52" w:rsidRDefault="004F1C52" w:rsidP="004F1C52">
      <w:pPr>
        <w:pStyle w:val="afffffffff1"/>
      </w:pPr>
      <w:r>
        <w:rPr>
          <w:rFonts w:hint="eastAsia"/>
        </w:rPr>
        <w:t>冷藏车在装载前，车厢温度应预冷到10℃以下，运输过程中温度≤-18℃。</w:t>
      </w:r>
    </w:p>
    <w:p w14:paraId="70E56E14" w14:textId="77777777" w:rsidR="004F1C52" w:rsidRDefault="004F1C52" w:rsidP="004F1C52">
      <w:pPr>
        <w:pStyle w:val="afffffffff1"/>
      </w:pPr>
      <w:r>
        <w:rPr>
          <w:rFonts w:hint="eastAsia"/>
        </w:rPr>
        <w:t>冷藏车厢内部干净、整洁、密闭性良好，车厢外部干净整洁。</w:t>
      </w:r>
    </w:p>
    <w:p w14:paraId="2CBCD673" w14:textId="77777777" w:rsidR="004F1C52" w:rsidRDefault="004F1C52" w:rsidP="004F1C52">
      <w:pPr>
        <w:pStyle w:val="afffffffff1"/>
      </w:pPr>
      <w:r>
        <w:rPr>
          <w:rFonts w:hint="eastAsia"/>
        </w:rPr>
        <w:t>冷藏车用毕后应清洁、无毒、无害、无异味、无污染及内壁应平整光滑。</w:t>
      </w:r>
    </w:p>
    <w:p w14:paraId="637BC3E1" w14:textId="77777777" w:rsidR="004F1C52" w:rsidRDefault="004F1C52" w:rsidP="004F1C52">
      <w:pPr>
        <w:pStyle w:val="afffffffff1"/>
      </w:pPr>
      <w:r>
        <w:rPr>
          <w:rFonts w:hint="eastAsia"/>
        </w:rPr>
        <w:t>运输作业人员及随行人员应当保持个人手部卫生，车内应当配备酒精类洗手液、消毒剂和消毒纸巾，以确保在无清洁水洗手的条件下，对手进行定期消毒。</w:t>
      </w:r>
    </w:p>
    <w:p w14:paraId="0B6BD533" w14:textId="181119E2" w:rsidR="004F1C52" w:rsidRDefault="004F1C52" w:rsidP="004F1C52">
      <w:pPr>
        <w:pStyle w:val="affd"/>
        <w:spacing w:before="120" w:after="120"/>
      </w:pPr>
      <w:bookmarkStart w:id="81" w:name="_Toc210034580"/>
      <w:r>
        <w:rPr>
          <w:rFonts w:hint="eastAsia"/>
        </w:rPr>
        <w:t>配送</w:t>
      </w:r>
      <w:bookmarkEnd w:id="81"/>
    </w:p>
    <w:p w14:paraId="0040C728" w14:textId="61382CF9" w:rsidR="004F1C52" w:rsidRDefault="00D75B90" w:rsidP="00D75B90">
      <w:pPr>
        <w:pStyle w:val="affffb"/>
        <w:ind w:firstLine="420"/>
      </w:pPr>
      <w:r w:rsidRPr="00D75B90">
        <w:rPr>
          <w:rFonts w:hint="eastAsia"/>
        </w:rPr>
        <w:t>配送要求应按照7.2执行。</w:t>
      </w:r>
    </w:p>
    <w:p w14:paraId="52DF6C40" w14:textId="59122865" w:rsidR="00D75B90" w:rsidRDefault="00D75B90" w:rsidP="00D75B90">
      <w:pPr>
        <w:pStyle w:val="affd"/>
        <w:spacing w:before="120" w:after="120"/>
      </w:pPr>
      <w:bookmarkStart w:id="82" w:name="_Toc210034581"/>
      <w:r>
        <w:rPr>
          <w:rFonts w:hint="eastAsia"/>
        </w:rPr>
        <w:t>入库</w:t>
      </w:r>
      <w:bookmarkEnd w:id="82"/>
    </w:p>
    <w:p w14:paraId="4B4BB2BF" w14:textId="77777777" w:rsidR="000B3ED6" w:rsidRDefault="000B3ED6" w:rsidP="000B3ED6">
      <w:pPr>
        <w:pStyle w:val="afffffffff1"/>
      </w:pPr>
      <w:r>
        <w:rPr>
          <w:rFonts w:hint="eastAsia"/>
        </w:rPr>
        <w:t>接货方应在接货前对月台、冷库、作业工具进行检查，入库现场温度≤10℃。</w:t>
      </w:r>
    </w:p>
    <w:p w14:paraId="32152BEB" w14:textId="77777777" w:rsidR="000B3ED6" w:rsidRDefault="000B3ED6" w:rsidP="000B3ED6">
      <w:pPr>
        <w:pStyle w:val="afffffffff1"/>
      </w:pPr>
      <w:r>
        <w:rPr>
          <w:rFonts w:hint="eastAsia"/>
        </w:rPr>
        <w:t>入库工作环境和消</w:t>
      </w:r>
      <w:proofErr w:type="gramStart"/>
      <w:r>
        <w:rPr>
          <w:rFonts w:hint="eastAsia"/>
        </w:rPr>
        <w:t>杀要求</w:t>
      </w:r>
      <w:proofErr w:type="gramEnd"/>
      <w:r>
        <w:rPr>
          <w:rFonts w:hint="eastAsia"/>
        </w:rPr>
        <w:t>按照7.1执行。</w:t>
      </w:r>
    </w:p>
    <w:p w14:paraId="644E400E" w14:textId="77777777" w:rsidR="000B3ED6" w:rsidRPr="000B3ED6" w:rsidRDefault="000B3ED6" w:rsidP="000B3ED6">
      <w:pPr>
        <w:pStyle w:val="affd"/>
        <w:spacing w:before="120" w:after="120"/>
      </w:pPr>
      <w:bookmarkStart w:id="83" w:name="_Toc210034582"/>
      <w:r w:rsidRPr="000B3ED6">
        <w:rPr>
          <w:rFonts w:hint="eastAsia"/>
        </w:rPr>
        <w:t>出库</w:t>
      </w:r>
      <w:bookmarkEnd w:id="83"/>
    </w:p>
    <w:p w14:paraId="78540CD1" w14:textId="28D77499" w:rsidR="00C62D06" w:rsidRDefault="00494441" w:rsidP="00216D6A">
      <w:pPr>
        <w:pStyle w:val="afffffffff1"/>
      </w:pPr>
      <w:r>
        <w:rPr>
          <w:rFonts w:hint="eastAsia"/>
        </w:rPr>
        <w:t>接货方</w:t>
      </w:r>
      <w:r w:rsidR="00C62D06">
        <w:rPr>
          <w:rFonts w:hint="eastAsia"/>
        </w:rPr>
        <w:t>应在接货前对运输车辆进行检查，包括运输车辆应符合卫生要求，制冷系统、除霜系统、温度监测设备等设备应工作正常，冷库温度≤-18℃，出库现场温度≤10℃。</w:t>
      </w:r>
    </w:p>
    <w:p w14:paraId="4B7CA9EF" w14:textId="77777777" w:rsidR="00C62D06" w:rsidRDefault="00C62D06" w:rsidP="00C62D06">
      <w:pPr>
        <w:pStyle w:val="afffffffff1"/>
      </w:pPr>
      <w:r>
        <w:rPr>
          <w:rFonts w:hint="eastAsia"/>
        </w:rPr>
        <w:t>出库工作环境和消</w:t>
      </w:r>
      <w:proofErr w:type="gramStart"/>
      <w:r>
        <w:rPr>
          <w:rFonts w:hint="eastAsia"/>
        </w:rPr>
        <w:t>杀要求</w:t>
      </w:r>
      <w:proofErr w:type="gramEnd"/>
      <w:r>
        <w:rPr>
          <w:rFonts w:hint="eastAsia"/>
        </w:rPr>
        <w:t>按照7.1执行。</w:t>
      </w:r>
    </w:p>
    <w:p w14:paraId="5ABD1CBC" w14:textId="77777777" w:rsidR="00C62D06" w:rsidRPr="00C62D06" w:rsidRDefault="00C62D06" w:rsidP="00C62D06">
      <w:pPr>
        <w:pStyle w:val="affd"/>
        <w:spacing w:before="120" w:after="120"/>
      </w:pPr>
      <w:bookmarkStart w:id="84" w:name="_Toc210034583"/>
      <w:r w:rsidRPr="00C62D06">
        <w:rPr>
          <w:rFonts w:hint="eastAsia"/>
        </w:rPr>
        <w:t>交接</w:t>
      </w:r>
      <w:bookmarkEnd w:id="84"/>
    </w:p>
    <w:p w14:paraId="7D3EB1A1" w14:textId="67A68639" w:rsidR="00D75B90" w:rsidRDefault="00C62D06" w:rsidP="00C62D06">
      <w:pPr>
        <w:pStyle w:val="affffb"/>
        <w:ind w:firstLine="420"/>
      </w:pPr>
      <w:r w:rsidRPr="00C62D06">
        <w:rPr>
          <w:rFonts w:hint="eastAsia"/>
        </w:rPr>
        <w:t>交接设施设备应保持清洁卫生、性能良好，并定期进行检查、校验。</w:t>
      </w:r>
    </w:p>
    <w:p w14:paraId="6F22A1CA" w14:textId="77777777" w:rsidR="00464A20" w:rsidRPr="00464A20" w:rsidRDefault="00464A20" w:rsidP="00464A20">
      <w:pPr>
        <w:pStyle w:val="affc"/>
        <w:spacing w:before="240" w:after="240"/>
      </w:pPr>
      <w:bookmarkStart w:id="85" w:name="_Toc210034584"/>
      <w:bookmarkStart w:id="86" w:name="_Toc210034602"/>
      <w:r w:rsidRPr="00464A20">
        <w:rPr>
          <w:rFonts w:hint="eastAsia"/>
        </w:rPr>
        <w:t>信息采集</w:t>
      </w:r>
      <w:bookmarkEnd w:id="85"/>
      <w:bookmarkEnd w:id="86"/>
    </w:p>
    <w:p w14:paraId="18DE6BEB" w14:textId="77777777" w:rsidR="00FC7442" w:rsidRPr="00FC7442" w:rsidRDefault="00FC7442" w:rsidP="00FC7442">
      <w:pPr>
        <w:pStyle w:val="affd"/>
        <w:spacing w:before="120" w:after="120"/>
      </w:pPr>
      <w:bookmarkStart w:id="87" w:name="_Toc210034585"/>
      <w:r w:rsidRPr="00FC7442">
        <w:rPr>
          <w:rFonts w:hint="eastAsia"/>
        </w:rPr>
        <w:t>关键环节信息采集</w:t>
      </w:r>
      <w:bookmarkEnd w:id="87"/>
    </w:p>
    <w:p w14:paraId="760F2A23" w14:textId="3040DFBB" w:rsidR="00464A20" w:rsidRDefault="00FC7442" w:rsidP="00FC7442">
      <w:pPr>
        <w:pStyle w:val="affe"/>
        <w:spacing w:before="120" w:after="120"/>
      </w:pPr>
      <w:r w:rsidRPr="00FC7442">
        <w:rPr>
          <w:rFonts w:hint="eastAsia"/>
        </w:rPr>
        <w:t>装卸搬运环节信息采集</w:t>
      </w:r>
    </w:p>
    <w:p w14:paraId="39BA8A1E" w14:textId="77777777" w:rsidR="001D128F" w:rsidRDefault="001D128F" w:rsidP="00F83C30">
      <w:pPr>
        <w:pStyle w:val="afffffffff0"/>
      </w:pPr>
      <w:r>
        <w:rPr>
          <w:rFonts w:hint="eastAsia"/>
        </w:rPr>
        <w:t>装卸搬运前应检验产品信息、存储信息、环境信息等；</w:t>
      </w:r>
    </w:p>
    <w:p w14:paraId="24F93D5B" w14:textId="6BE405FE" w:rsidR="00FC7442" w:rsidRDefault="001D128F" w:rsidP="00F83C30">
      <w:pPr>
        <w:pStyle w:val="afffffffff0"/>
      </w:pPr>
      <w:r>
        <w:rPr>
          <w:rFonts w:hint="eastAsia"/>
        </w:rPr>
        <w:t>装卸搬运过程中确保车厢产品信息、卫生、消杀、温度等符合要求，保留装卸检验记录表。</w:t>
      </w:r>
    </w:p>
    <w:p w14:paraId="5E86121F" w14:textId="79299F09" w:rsidR="00366923" w:rsidRDefault="00366923" w:rsidP="00366923">
      <w:pPr>
        <w:pStyle w:val="affe"/>
        <w:spacing w:before="120" w:after="120"/>
      </w:pPr>
      <w:r w:rsidRPr="00366923">
        <w:rPr>
          <w:rFonts w:hint="eastAsia"/>
        </w:rPr>
        <w:t>运输环节信息采集</w:t>
      </w:r>
    </w:p>
    <w:p w14:paraId="592374DF" w14:textId="77777777" w:rsidR="00936B89" w:rsidRDefault="00936B89" w:rsidP="00F83C30">
      <w:pPr>
        <w:pStyle w:val="afffffffff0"/>
      </w:pPr>
      <w:r>
        <w:rPr>
          <w:rFonts w:hint="eastAsia"/>
        </w:rPr>
        <w:t>运输前应检验包括但不限于物品装运过程的环境信息、在途信息、产品信息等；</w:t>
      </w:r>
    </w:p>
    <w:p w14:paraId="404767A7" w14:textId="4BFD15D3" w:rsidR="00936B89" w:rsidRDefault="00936B89" w:rsidP="00F83C30">
      <w:pPr>
        <w:pStyle w:val="afffffffff0"/>
      </w:pPr>
      <w:r>
        <w:rPr>
          <w:rFonts w:hint="eastAsia"/>
        </w:rPr>
        <w:t>运输过程中应全程记录产品所处的环境温度、车辆定位、车辆状况、异常情况处理及处理方式，填写相关单据，保留相关记录；</w:t>
      </w:r>
    </w:p>
    <w:p w14:paraId="0146ED25" w14:textId="10401239" w:rsidR="00366923" w:rsidRDefault="00936B89" w:rsidP="00F83C30">
      <w:pPr>
        <w:pStyle w:val="afffffffff0"/>
      </w:pPr>
      <w:r>
        <w:rPr>
          <w:rFonts w:hint="eastAsia"/>
        </w:rPr>
        <w:t>运输结束时，应记录环境信息、产品信息及下一环节的操作人员信息。</w:t>
      </w:r>
    </w:p>
    <w:p w14:paraId="5E0D5DBA" w14:textId="77777777" w:rsidR="00EF37B4" w:rsidRPr="00EF37B4" w:rsidRDefault="00EF37B4" w:rsidP="00EF37B4">
      <w:pPr>
        <w:pStyle w:val="affe"/>
        <w:spacing w:before="120" w:after="120"/>
      </w:pPr>
      <w:r w:rsidRPr="00EF37B4">
        <w:rPr>
          <w:rFonts w:hint="eastAsia"/>
        </w:rPr>
        <w:lastRenderedPageBreak/>
        <w:t>配送环节信息采集</w:t>
      </w:r>
    </w:p>
    <w:p w14:paraId="5628053B" w14:textId="77777777" w:rsidR="00EF37B4" w:rsidRDefault="00EF37B4" w:rsidP="00D70E21">
      <w:pPr>
        <w:pStyle w:val="afffffffff0"/>
      </w:pPr>
      <w:bookmarkStart w:id="88" w:name="OLE_LINK89"/>
      <w:r>
        <w:rPr>
          <w:rFonts w:hint="eastAsia"/>
        </w:rPr>
        <w:t>配送前应记录环境信息、在途信息、产品信息、收发货信息；</w:t>
      </w:r>
    </w:p>
    <w:p w14:paraId="1701F525" w14:textId="383F1C73" w:rsidR="00EF37B4" w:rsidRDefault="00EF37B4" w:rsidP="00D70E21">
      <w:pPr>
        <w:pStyle w:val="afffffffff0"/>
      </w:pPr>
      <w:r>
        <w:rPr>
          <w:rFonts w:hint="eastAsia"/>
        </w:rPr>
        <w:t>配送过程中按照8.1.2执行。</w:t>
      </w:r>
    </w:p>
    <w:bookmarkEnd w:id="88"/>
    <w:p w14:paraId="262096DE" w14:textId="2326934E" w:rsidR="00EF37B4" w:rsidRDefault="007F4973" w:rsidP="007F4973">
      <w:pPr>
        <w:pStyle w:val="affe"/>
        <w:spacing w:before="120" w:after="120"/>
      </w:pPr>
      <w:r w:rsidRPr="007F4973">
        <w:rPr>
          <w:rFonts w:hint="eastAsia"/>
        </w:rPr>
        <w:t>出库、入库环节信息采集</w:t>
      </w:r>
    </w:p>
    <w:p w14:paraId="46C160D9" w14:textId="77777777" w:rsidR="007F4973" w:rsidRDefault="007F4973" w:rsidP="00714A3F">
      <w:pPr>
        <w:pStyle w:val="afffffffff0"/>
      </w:pPr>
      <w:bookmarkStart w:id="89" w:name="OLE_LINK90"/>
      <w:r>
        <w:rPr>
          <w:rFonts w:hint="eastAsia"/>
        </w:rPr>
        <w:t>应核对出入库前后的环境信息、在途信息、消杀防疫信息等；</w:t>
      </w:r>
    </w:p>
    <w:p w14:paraId="1790D17F" w14:textId="3F566A99" w:rsidR="007F4973" w:rsidRPr="007F4973" w:rsidRDefault="007F4973" w:rsidP="00714A3F">
      <w:pPr>
        <w:pStyle w:val="afffffffff0"/>
      </w:pPr>
      <w:r>
        <w:rPr>
          <w:rFonts w:hint="eastAsia"/>
        </w:rPr>
        <w:t>出入库时应记录产品的存储信息、异常情况处理及处理方式等信息，填写成品调拨单或送货单。</w:t>
      </w:r>
    </w:p>
    <w:p w14:paraId="63430507" w14:textId="77777777" w:rsidR="00197771" w:rsidRPr="00197771" w:rsidRDefault="00197771" w:rsidP="00197771">
      <w:pPr>
        <w:pStyle w:val="affd"/>
        <w:spacing w:before="120" w:after="120"/>
      </w:pPr>
      <w:bookmarkStart w:id="90" w:name="_Toc210034586"/>
      <w:bookmarkEnd w:id="89"/>
      <w:r w:rsidRPr="00197771">
        <w:rPr>
          <w:rFonts w:hint="eastAsia"/>
        </w:rPr>
        <w:t>温度采集</w:t>
      </w:r>
      <w:bookmarkEnd w:id="90"/>
    </w:p>
    <w:p w14:paraId="50AFFE5F" w14:textId="77777777" w:rsidR="00197771" w:rsidRPr="00197771" w:rsidRDefault="00197771" w:rsidP="00197771">
      <w:pPr>
        <w:pStyle w:val="affe"/>
        <w:spacing w:before="120" w:after="120"/>
      </w:pPr>
      <w:r w:rsidRPr="00197771">
        <w:rPr>
          <w:rFonts w:hint="eastAsia"/>
        </w:rPr>
        <w:t>装卸搬运环节温度采集</w:t>
      </w:r>
    </w:p>
    <w:p w14:paraId="359B7AD5" w14:textId="713C54FC" w:rsidR="00197771" w:rsidRDefault="00197771" w:rsidP="00714A3F">
      <w:pPr>
        <w:pStyle w:val="afffffffff0"/>
      </w:pPr>
      <w:bookmarkStart w:id="91" w:name="OLE_LINK91"/>
      <w:r>
        <w:rPr>
          <w:rFonts w:hint="eastAsia"/>
        </w:rPr>
        <w:t>装卸搬运作业场地应配备温湿度计，实时监控或每4小时记录作业环境信息，记录应清晰、无涂改。</w:t>
      </w:r>
    </w:p>
    <w:p w14:paraId="6A1F4F07" w14:textId="475CDF29" w:rsidR="006E2E08" w:rsidRDefault="00197771" w:rsidP="006E2E08">
      <w:pPr>
        <w:pStyle w:val="afffffffff0"/>
      </w:pPr>
      <w:r>
        <w:rPr>
          <w:rFonts w:hint="eastAsia"/>
        </w:rPr>
        <w:t>装卸搬运前应先对产品温度记录进行确认，采用射线或红外温度计等设备测量产品温度并保留双方确认信息。</w:t>
      </w:r>
      <w:bookmarkEnd w:id="91"/>
    </w:p>
    <w:p w14:paraId="6FC4A85C" w14:textId="27372F45" w:rsidR="006E2E08" w:rsidRDefault="006E2E08" w:rsidP="006E2E08">
      <w:pPr>
        <w:pStyle w:val="affe"/>
        <w:spacing w:before="120" w:after="120"/>
      </w:pPr>
      <w:r w:rsidRPr="006E2E08">
        <w:rPr>
          <w:rFonts w:hint="eastAsia"/>
        </w:rPr>
        <w:t>运输环节温度采集</w:t>
      </w:r>
    </w:p>
    <w:p w14:paraId="212F3355" w14:textId="48482189" w:rsidR="00492CCA" w:rsidRDefault="00492CCA" w:rsidP="00492CCA">
      <w:pPr>
        <w:pStyle w:val="afffffffff0"/>
      </w:pPr>
      <w:r>
        <w:rPr>
          <w:rFonts w:hint="eastAsia"/>
        </w:rPr>
        <w:t>运输环节温度记录按照6.2.2执行；</w:t>
      </w:r>
    </w:p>
    <w:p w14:paraId="74C52818" w14:textId="40B71031" w:rsidR="006E2E08" w:rsidRDefault="00492CCA" w:rsidP="00492CCA">
      <w:pPr>
        <w:pStyle w:val="afffffffff0"/>
      </w:pPr>
      <w:r>
        <w:rPr>
          <w:rFonts w:hint="eastAsia"/>
        </w:rPr>
        <w:t>运输环节温度记录可实时查看，数据自动上传至设备终端。</w:t>
      </w:r>
    </w:p>
    <w:p w14:paraId="4D1D3E0C" w14:textId="77777777" w:rsidR="00DD3340" w:rsidRPr="00DD3340" w:rsidRDefault="00DD3340" w:rsidP="00DD3340">
      <w:pPr>
        <w:pStyle w:val="affe"/>
        <w:spacing w:before="120" w:after="120"/>
      </w:pPr>
      <w:r w:rsidRPr="00DD3340">
        <w:rPr>
          <w:rFonts w:hint="eastAsia"/>
        </w:rPr>
        <w:t>出入库环节信息采集</w:t>
      </w:r>
    </w:p>
    <w:p w14:paraId="17291598" w14:textId="4A2140FB" w:rsidR="00DD3340" w:rsidRDefault="00DD3340" w:rsidP="00DD3340">
      <w:pPr>
        <w:pStyle w:val="afffffffff0"/>
      </w:pPr>
      <w:r>
        <w:rPr>
          <w:rFonts w:hint="eastAsia"/>
        </w:rPr>
        <w:t>冷库温度≤-18℃，货物进出库时，库内温度波动≤±2℃；</w:t>
      </w:r>
    </w:p>
    <w:p w14:paraId="1E2E1DF2" w14:textId="5E2FB485" w:rsidR="00DD3340" w:rsidRDefault="00DD3340" w:rsidP="00DD3340">
      <w:pPr>
        <w:pStyle w:val="afffffffff0"/>
      </w:pPr>
      <w:r>
        <w:rPr>
          <w:rFonts w:hint="eastAsia"/>
        </w:rPr>
        <w:t>出入库作业场地配备温湿度计，开始和结束时分别记录作业环境信息，记录应清晰、无涂改。</w:t>
      </w:r>
    </w:p>
    <w:p w14:paraId="309CC63B" w14:textId="2658DA13" w:rsidR="00DD3340" w:rsidRPr="00DD3340" w:rsidRDefault="00DD3340" w:rsidP="00DD3340">
      <w:pPr>
        <w:pStyle w:val="afffffffff0"/>
      </w:pPr>
      <w:r>
        <w:rPr>
          <w:rFonts w:hint="eastAsia"/>
        </w:rPr>
        <w:t>出入库时，应与下一环节的操作人员确认环境温度记录，以及交接时的产品温度并签字确认。</w:t>
      </w:r>
    </w:p>
    <w:p w14:paraId="6DC0CA2F" w14:textId="77777777" w:rsidR="00480AFC" w:rsidRPr="00480AFC" w:rsidRDefault="00480AFC" w:rsidP="00480AFC">
      <w:pPr>
        <w:pStyle w:val="affd"/>
        <w:spacing w:before="120" w:after="120"/>
      </w:pPr>
      <w:bookmarkStart w:id="92" w:name="_Toc210034587"/>
      <w:r w:rsidRPr="00480AFC">
        <w:rPr>
          <w:rFonts w:hint="eastAsia"/>
        </w:rPr>
        <w:t>信息存储</w:t>
      </w:r>
      <w:bookmarkEnd w:id="92"/>
    </w:p>
    <w:p w14:paraId="0BB0939D" w14:textId="0685317D" w:rsidR="00DD3340" w:rsidRDefault="00CF0960" w:rsidP="00CF0960">
      <w:pPr>
        <w:pStyle w:val="affffb"/>
        <w:ind w:firstLine="420"/>
      </w:pPr>
      <w:r w:rsidRPr="00CF0960">
        <w:rPr>
          <w:rFonts w:hint="eastAsia"/>
        </w:rPr>
        <w:t>建立信息管理制度，纸质记录及时归档，电子记录及时备份，记录至少保存两年，法律法规另有规定的除外，见GB/T 28843-2012。</w:t>
      </w:r>
    </w:p>
    <w:p w14:paraId="04EBD619" w14:textId="77777777" w:rsidR="00CF0960" w:rsidRPr="00CF0960" w:rsidRDefault="00CF0960" w:rsidP="00CF0960">
      <w:pPr>
        <w:pStyle w:val="affd"/>
        <w:spacing w:before="120" w:after="120"/>
      </w:pPr>
      <w:bookmarkStart w:id="93" w:name="_Toc210034588"/>
      <w:r w:rsidRPr="00CF0960">
        <w:rPr>
          <w:rFonts w:hint="eastAsia"/>
        </w:rPr>
        <w:t>信息共享</w:t>
      </w:r>
      <w:bookmarkEnd w:id="93"/>
    </w:p>
    <w:p w14:paraId="11A9C904" w14:textId="672B8649" w:rsidR="00CF0960" w:rsidRDefault="00CF0960" w:rsidP="00CF0960">
      <w:pPr>
        <w:pStyle w:val="affffb"/>
        <w:ind w:firstLine="420"/>
      </w:pPr>
      <w:r w:rsidRPr="00CF0960">
        <w:rPr>
          <w:rFonts w:hint="eastAsia"/>
        </w:rPr>
        <w:t>各环节交接时应做到信息共享，冷链物流服务完成后服务提供方应及时将信息提供给服务委托方。</w:t>
      </w:r>
    </w:p>
    <w:p w14:paraId="5B39F6AB" w14:textId="77777777" w:rsidR="00B2061B" w:rsidRPr="00B2061B" w:rsidRDefault="00B2061B" w:rsidP="00B2061B">
      <w:pPr>
        <w:pStyle w:val="affc"/>
        <w:spacing w:before="240" w:after="240"/>
      </w:pPr>
      <w:bookmarkStart w:id="94" w:name="_Toc210034589"/>
      <w:bookmarkStart w:id="95" w:name="_Toc210034603"/>
      <w:r w:rsidRPr="00B2061B">
        <w:rPr>
          <w:rFonts w:hint="eastAsia"/>
        </w:rPr>
        <w:t>追溯系统</w:t>
      </w:r>
      <w:bookmarkEnd w:id="94"/>
      <w:bookmarkEnd w:id="95"/>
    </w:p>
    <w:p w14:paraId="1BBBC982" w14:textId="77777777" w:rsidR="00B2061B" w:rsidRPr="00B2061B" w:rsidRDefault="00B2061B" w:rsidP="00B2061B">
      <w:pPr>
        <w:pStyle w:val="affd"/>
        <w:spacing w:before="120" w:after="120"/>
      </w:pPr>
      <w:bookmarkStart w:id="96" w:name="_Toc210034590"/>
      <w:r w:rsidRPr="00B2061B">
        <w:rPr>
          <w:rFonts w:hint="eastAsia"/>
        </w:rPr>
        <w:t>追溯体系的建立</w:t>
      </w:r>
      <w:bookmarkEnd w:id="96"/>
    </w:p>
    <w:p w14:paraId="4F9C1105" w14:textId="5DE1A3FC" w:rsidR="00B2061B" w:rsidRDefault="00B2061B" w:rsidP="00B2061B">
      <w:pPr>
        <w:pStyle w:val="afffffffff1"/>
      </w:pPr>
      <w:r>
        <w:rPr>
          <w:rFonts w:hint="eastAsia"/>
        </w:rPr>
        <w:t>速冻食品冷</w:t>
      </w:r>
      <w:proofErr w:type="gramStart"/>
      <w:r>
        <w:rPr>
          <w:rFonts w:hint="eastAsia"/>
        </w:rPr>
        <w:t>链运输</w:t>
      </w:r>
      <w:proofErr w:type="gramEnd"/>
      <w:r>
        <w:rPr>
          <w:rFonts w:hint="eastAsia"/>
        </w:rPr>
        <w:t>温度信息追溯体系的建立和实施应符合</w:t>
      </w:r>
      <w:bookmarkStart w:id="97" w:name="OLE_LINK103"/>
      <w:r>
        <w:rPr>
          <w:rFonts w:hint="eastAsia"/>
        </w:rPr>
        <w:t>GB/T 22005-2009</w:t>
      </w:r>
      <w:bookmarkEnd w:id="97"/>
      <w:r>
        <w:rPr>
          <w:rFonts w:hint="eastAsia"/>
        </w:rPr>
        <w:t>的规定，实现温度可控，全程可追溯。</w:t>
      </w:r>
    </w:p>
    <w:p w14:paraId="3145C575" w14:textId="66962E16" w:rsidR="00B2061B" w:rsidRDefault="00B2061B" w:rsidP="00B2061B">
      <w:pPr>
        <w:pStyle w:val="afffffffff1"/>
      </w:pPr>
      <w:r>
        <w:rPr>
          <w:rFonts w:hint="eastAsia"/>
        </w:rPr>
        <w:t>建立全程温度监测管理体系，应建立运输、储藏、装卸等环节间交接制度，配备温度测量设备，并对温度进行记录，应符合GB/T 24616-2019和GB/T 28843-2012规定。</w:t>
      </w:r>
    </w:p>
    <w:p w14:paraId="5CB4EEC5" w14:textId="77777777" w:rsidR="00B2061B" w:rsidRDefault="00B2061B" w:rsidP="00B2061B">
      <w:pPr>
        <w:pStyle w:val="afffffffff1"/>
      </w:pPr>
      <w:r>
        <w:rPr>
          <w:rFonts w:hint="eastAsia"/>
        </w:rPr>
        <w:t>温度测量设备应通过计量检定并定期校准，应设置温度异常报警系统。</w:t>
      </w:r>
    </w:p>
    <w:p w14:paraId="2438F088" w14:textId="77777777" w:rsidR="00B2061B" w:rsidRDefault="00B2061B" w:rsidP="00B2061B">
      <w:pPr>
        <w:pStyle w:val="afffffffff1"/>
      </w:pPr>
      <w:r>
        <w:rPr>
          <w:rFonts w:hint="eastAsia"/>
        </w:rPr>
        <w:t>制定操作人员培训、监督和审查制度，使操作人员能够根据检测方法对食品作业全程温度进行监测和记录。</w:t>
      </w:r>
    </w:p>
    <w:p w14:paraId="377059A3" w14:textId="77777777" w:rsidR="00B2061B" w:rsidRDefault="00B2061B" w:rsidP="00B2061B">
      <w:pPr>
        <w:pStyle w:val="afffffffff1"/>
      </w:pPr>
      <w:r>
        <w:rPr>
          <w:rFonts w:hint="eastAsia"/>
        </w:rPr>
        <w:t>建立质量安全事故报告制度、责任追究制度、温控监测记录制度、作业管理评审制度，确保追溯体系的连续性和有效性。</w:t>
      </w:r>
    </w:p>
    <w:p w14:paraId="4CD4D70D" w14:textId="77777777" w:rsidR="00B2061B" w:rsidRPr="00B2061B" w:rsidRDefault="00B2061B" w:rsidP="00B2061B">
      <w:pPr>
        <w:pStyle w:val="affd"/>
        <w:spacing w:before="120" w:after="120"/>
      </w:pPr>
      <w:bookmarkStart w:id="98" w:name="_Toc210034591"/>
      <w:r w:rsidRPr="00B2061B">
        <w:rPr>
          <w:rFonts w:hint="eastAsia"/>
        </w:rPr>
        <w:t>追溯信息</w:t>
      </w:r>
      <w:bookmarkEnd w:id="98"/>
    </w:p>
    <w:p w14:paraId="698AC439" w14:textId="77777777" w:rsidR="00B2061B" w:rsidRDefault="00B2061B" w:rsidP="00B2061B">
      <w:pPr>
        <w:pStyle w:val="afffffffff1"/>
      </w:pPr>
      <w:r>
        <w:rPr>
          <w:rFonts w:hint="eastAsia"/>
        </w:rPr>
        <w:t>速冻食品冷链物流服务提供方在作业时应及时、准确、完整地记录各物流环节的追溯信息。</w:t>
      </w:r>
    </w:p>
    <w:p w14:paraId="0B96A6B6" w14:textId="77777777" w:rsidR="00B2061B" w:rsidRDefault="00B2061B" w:rsidP="00B2061B">
      <w:pPr>
        <w:pStyle w:val="afffffffff1"/>
      </w:pPr>
      <w:r>
        <w:rPr>
          <w:rFonts w:hint="eastAsia"/>
        </w:rPr>
        <w:t>速冻食品冷链物流装卸搬运、仓储、运输、配送、出库、入库及交接环节的追溯信息按照5内容执行。</w:t>
      </w:r>
    </w:p>
    <w:p w14:paraId="2D864C17" w14:textId="77777777" w:rsidR="00B2061B" w:rsidRDefault="00B2061B" w:rsidP="00B2061B">
      <w:pPr>
        <w:pStyle w:val="afffffffff1"/>
      </w:pPr>
      <w:r>
        <w:rPr>
          <w:rFonts w:hint="eastAsia"/>
        </w:rPr>
        <w:lastRenderedPageBreak/>
        <w:t>当产品出现过期、发霉、发黑、</w:t>
      </w:r>
      <w:proofErr w:type="gramStart"/>
      <w:r>
        <w:rPr>
          <w:rFonts w:hint="eastAsia"/>
        </w:rPr>
        <w:t>融霜等</w:t>
      </w:r>
      <w:proofErr w:type="gramEnd"/>
      <w:r>
        <w:rPr>
          <w:rFonts w:hint="eastAsia"/>
        </w:rPr>
        <w:t>影响销售的异常情况时，将异常时间、原因、采取措施作为特殊情况的温度追溯信息。</w:t>
      </w:r>
    </w:p>
    <w:p w14:paraId="112FAB43" w14:textId="77777777" w:rsidR="00B2061B" w:rsidRPr="00B2061B" w:rsidRDefault="00B2061B" w:rsidP="00B2061B">
      <w:pPr>
        <w:pStyle w:val="affd"/>
        <w:spacing w:before="120" w:after="120"/>
      </w:pPr>
      <w:bookmarkStart w:id="99" w:name="_Toc210034592"/>
      <w:r w:rsidRPr="00B2061B">
        <w:rPr>
          <w:rFonts w:hint="eastAsia"/>
        </w:rPr>
        <w:t>追溯管理要求</w:t>
      </w:r>
      <w:bookmarkEnd w:id="99"/>
    </w:p>
    <w:p w14:paraId="0FCF30DF" w14:textId="709B9BD1" w:rsidR="00B2061B" w:rsidRDefault="00B2061B" w:rsidP="00B2061B">
      <w:pPr>
        <w:pStyle w:val="afffffffff1"/>
      </w:pPr>
      <w:r>
        <w:rPr>
          <w:rFonts w:hint="eastAsia"/>
        </w:rPr>
        <w:t>速冻食品作业单位应保存相关追溯信息，配合需求单位的追溯请求并实施追溯。追溯请求和实施条件可在服务合同中进行规定。</w:t>
      </w:r>
    </w:p>
    <w:p w14:paraId="1A929F59" w14:textId="77777777" w:rsidR="00B2061B" w:rsidRDefault="00B2061B" w:rsidP="00B2061B">
      <w:pPr>
        <w:pStyle w:val="afffffffff1"/>
      </w:pPr>
      <w:r>
        <w:rPr>
          <w:rFonts w:hint="eastAsia"/>
        </w:rPr>
        <w:t>如遇到以下情况，应及时实施追溯：</w:t>
      </w:r>
    </w:p>
    <w:p w14:paraId="1C464CA2" w14:textId="5F7FD280" w:rsidR="00B2061B" w:rsidRDefault="00B2061B" w:rsidP="00B2061B">
      <w:pPr>
        <w:pStyle w:val="af5"/>
        <w:numPr>
          <w:ilvl w:val="0"/>
          <w:numId w:val="44"/>
        </w:numPr>
      </w:pPr>
      <w:r>
        <w:rPr>
          <w:rFonts w:hint="eastAsia"/>
        </w:rPr>
        <w:t>当速冻食品出现质量问题时；</w:t>
      </w:r>
    </w:p>
    <w:p w14:paraId="4FF694D4" w14:textId="7E23B556" w:rsidR="00B2061B" w:rsidRDefault="00B2061B" w:rsidP="00B2061B">
      <w:pPr>
        <w:pStyle w:val="af5"/>
        <w:numPr>
          <w:ilvl w:val="0"/>
          <w:numId w:val="44"/>
        </w:numPr>
      </w:pPr>
      <w:r>
        <w:rPr>
          <w:rFonts w:hint="eastAsia"/>
        </w:rPr>
        <w:t>当发生因速冻食品造成的食品安全事故时；</w:t>
      </w:r>
    </w:p>
    <w:p w14:paraId="5720D666" w14:textId="0E51D414" w:rsidR="00CF0960" w:rsidRDefault="00B2061B" w:rsidP="00B2061B">
      <w:pPr>
        <w:pStyle w:val="af5"/>
        <w:numPr>
          <w:ilvl w:val="0"/>
          <w:numId w:val="44"/>
        </w:numPr>
      </w:pPr>
      <w:r>
        <w:rPr>
          <w:rFonts w:hint="eastAsia"/>
        </w:rPr>
        <w:t>当上、下环节企业对产品有疑问时。</w:t>
      </w:r>
    </w:p>
    <w:p w14:paraId="279D822B" w14:textId="77777777" w:rsidR="002A0375" w:rsidRPr="002A0375" w:rsidRDefault="002A0375" w:rsidP="002A0375">
      <w:pPr>
        <w:pStyle w:val="afffffffff1"/>
      </w:pPr>
      <w:r w:rsidRPr="002A0375">
        <w:rPr>
          <w:rFonts w:hint="eastAsia"/>
        </w:rPr>
        <w:t>实施追溯时，相关追溯信息应封存，以备检查。</w:t>
      </w:r>
    </w:p>
    <w:p w14:paraId="7E8CC37C" w14:textId="60E52052" w:rsidR="002A0375" w:rsidRDefault="002A0375" w:rsidP="002A0375">
      <w:pPr>
        <w:pStyle w:val="affd"/>
        <w:spacing w:before="120" w:after="120"/>
      </w:pPr>
      <w:bookmarkStart w:id="100" w:name="_Toc210034593"/>
      <w:r w:rsidRPr="002A0375">
        <w:rPr>
          <w:rFonts w:hint="eastAsia"/>
        </w:rPr>
        <w:t>追溯信息采集和存储</w:t>
      </w:r>
      <w:r w:rsidR="000E5443">
        <w:rPr>
          <w:rFonts w:hint="eastAsia"/>
        </w:rPr>
        <w:t>、</w:t>
      </w:r>
      <w:bookmarkEnd w:id="100"/>
    </w:p>
    <w:p w14:paraId="2B3D3ACD" w14:textId="7DB59C1D" w:rsidR="000E5443" w:rsidRDefault="000E5443" w:rsidP="000E5443">
      <w:pPr>
        <w:pStyle w:val="affffb"/>
        <w:ind w:firstLine="420"/>
      </w:pPr>
      <w:r w:rsidRPr="000E5443">
        <w:rPr>
          <w:rFonts w:hint="eastAsia"/>
        </w:rPr>
        <w:t>按照</w:t>
      </w:r>
      <w:r w:rsidR="000966F2">
        <w:rPr>
          <w:rFonts w:hint="eastAsia"/>
        </w:rPr>
        <w:t>第</w:t>
      </w:r>
      <w:r w:rsidRPr="000E5443">
        <w:rPr>
          <w:rFonts w:hint="eastAsia"/>
        </w:rPr>
        <w:t>8</w:t>
      </w:r>
      <w:r w:rsidR="000966F2">
        <w:rPr>
          <w:rFonts w:hint="eastAsia"/>
        </w:rPr>
        <w:t>章</w:t>
      </w:r>
      <w:r w:rsidRPr="000E5443">
        <w:rPr>
          <w:rFonts w:hint="eastAsia"/>
        </w:rPr>
        <w:t>执行。</w:t>
      </w:r>
    </w:p>
    <w:p w14:paraId="5B691766" w14:textId="77777777" w:rsidR="001A64D8" w:rsidRDefault="001A64D8" w:rsidP="000E5443">
      <w:pPr>
        <w:pStyle w:val="affffb"/>
        <w:ind w:firstLine="420"/>
      </w:pPr>
    </w:p>
    <w:p w14:paraId="79A3E753" w14:textId="269E1634" w:rsidR="0043660B" w:rsidRPr="0043660B" w:rsidRDefault="0043660B" w:rsidP="0043660B">
      <w:pPr>
        <w:pStyle w:val="affffffd"/>
        <w:rPr>
          <w:rFonts w:hint="eastAsia"/>
        </w:rPr>
      </w:pPr>
      <w:r>
        <w:rPr>
          <w:rFonts w:hint="eastAsia"/>
        </w:rPr>
        <w:tab/>
      </w:r>
    </w:p>
    <w:p w14:paraId="00BD6CC9" w14:textId="1D56200F" w:rsidR="0043660B" w:rsidRPr="0043660B" w:rsidRDefault="0043660B" w:rsidP="0043660B">
      <w:pPr>
        <w:pStyle w:val="affffa"/>
        <w:ind w:firstLine="420"/>
        <w:sectPr w:rsidR="0043660B" w:rsidRPr="0043660B" w:rsidSect="007A5D3A">
          <w:pgSz w:w="11906" w:h="16838" w:code="9"/>
          <w:pgMar w:top="1928" w:right="1134" w:bottom="1134" w:left="1134" w:header="1418" w:footer="1134" w:gutter="284"/>
          <w:pgNumType w:start="1"/>
          <w:cols w:space="425"/>
          <w:formProt w:val="0"/>
          <w:docGrid w:linePitch="312"/>
        </w:sectPr>
      </w:pPr>
    </w:p>
    <w:p w14:paraId="55526645" w14:textId="77777777" w:rsidR="00043845" w:rsidRDefault="00043845" w:rsidP="00043845">
      <w:pPr>
        <w:pStyle w:val="af8"/>
        <w:rPr>
          <w:rFonts w:hint="eastAsia"/>
          <w:vanish w:val="0"/>
        </w:rPr>
      </w:pPr>
      <w:bookmarkStart w:id="101" w:name="BookMark5"/>
      <w:bookmarkEnd w:id="23"/>
    </w:p>
    <w:p w14:paraId="459EBDE8" w14:textId="77777777" w:rsidR="00043845" w:rsidRDefault="00043845" w:rsidP="00043845">
      <w:pPr>
        <w:pStyle w:val="afe"/>
        <w:rPr>
          <w:vanish w:val="0"/>
        </w:rPr>
      </w:pPr>
    </w:p>
    <w:p w14:paraId="591067ED" w14:textId="40D5668D" w:rsidR="00043845" w:rsidRDefault="00043845" w:rsidP="00043845">
      <w:pPr>
        <w:pStyle w:val="aff3"/>
        <w:spacing w:after="120"/>
      </w:pPr>
      <w:r>
        <w:br/>
      </w:r>
      <w:bookmarkStart w:id="102" w:name="_Toc210034594"/>
      <w:bookmarkStart w:id="103" w:name="_Toc210034604"/>
      <w:r>
        <w:rPr>
          <w:rFonts w:hint="eastAsia"/>
        </w:rPr>
        <w:t>（规范性）</w:t>
      </w:r>
      <w:r>
        <w:br/>
      </w:r>
      <w:r>
        <w:rPr>
          <w:rFonts w:hint="eastAsia"/>
        </w:rPr>
        <w:t>冷链物流温度带分类</w:t>
      </w:r>
      <w:bookmarkEnd w:id="102"/>
      <w:bookmarkEnd w:id="103"/>
    </w:p>
    <w:p w14:paraId="19AE44F1" w14:textId="60D1D838" w:rsidR="00043845" w:rsidRPr="00043845" w:rsidRDefault="00043845" w:rsidP="00043845">
      <w:pPr>
        <w:pStyle w:val="affffb"/>
        <w:ind w:firstLine="420"/>
      </w:pPr>
      <w:r w:rsidRPr="00043845">
        <w:rPr>
          <w:rFonts w:hint="eastAsia"/>
        </w:rPr>
        <w:t>冷链物流温度带分类按照GB</w:t>
      </w:r>
      <w:r w:rsidR="004D5A5D">
        <w:rPr>
          <w:rFonts w:hint="eastAsia"/>
        </w:rPr>
        <w:t>/</w:t>
      </w:r>
      <w:r w:rsidRPr="00043845">
        <w:rPr>
          <w:rFonts w:hint="eastAsia"/>
        </w:rPr>
        <w:t>T</w:t>
      </w:r>
      <w:r w:rsidR="004D5A5D">
        <w:rPr>
          <w:rFonts w:hint="eastAsia"/>
        </w:rPr>
        <w:t xml:space="preserve"> </w:t>
      </w:r>
      <w:r w:rsidRPr="00043845">
        <w:rPr>
          <w:rFonts w:hint="eastAsia"/>
        </w:rPr>
        <w:t>28577-2021要求执行，详见表A.1。</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2D50CE" w14:paraId="74C307C3" w14:textId="77777777" w:rsidTr="000574C6">
        <w:trPr>
          <w:tblHeader/>
          <w:jc w:val="center"/>
        </w:trPr>
        <w:tc>
          <w:tcPr>
            <w:tcW w:w="3110" w:type="dxa"/>
            <w:tcBorders>
              <w:top w:val="single" w:sz="8" w:space="0" w:color="auto"/>
              <w:bottom w:val="single" w:sz="8" w:space="0" w:color="auto"/>
            </w:tcBorders>
            <w:vAlign w:val="center"/>
          </w:tcPr>
          <w:p w14:paraId="2AC3AD1B" w14:textId="49B7F0E7" w:rsidR="002D50CE" w:rsidRDefault="002D50CE" w:rsidP="002D50CE">
            <w:pPr>
              <w:pStyle w:val="afffffffff9"/>
            </w:pPr>
            <w:r>
              <w:rPr>
                <w:rFonts w:hint="eastAsia"/>
              </w:rPr>
              <w:t>分类</w:t>
            </w:r>
          </w:p>
        </w:tc>
        <w:tc>
          <w:tcPr>
            <w:tcW w:w="3112" w:type="dxa"/>
            <w:tcBorders>
              <w:top w:val="single" w:sz="8" w:space="0" w:color="auto"/>
              <w:bottom w:val="single" w:sz="8" w:space="0" w:color="auto"/>
            </w:tcBorders>
            <w:vAlign w:val="center"/>
          </w:tcPr>
          <w:p w14:paraId="2FD4B090" w14:textId="0C9200C7" w:rsidR="002D50CE" w:rsidRDefault="002D50CE" w:rsidP="002D50CE">
            <w:pPr>
              <w:pStyle w:val="afffffffff9"/>
            </w:pPr>
            <w:r>
              <w:rPr>
                <w:rFonts w:hint="eastAsia"/>
              </w:rPr>
              <w:t>类别细分</w:t>
            </w:r>
          </w:p>
        </w:tc>
        <w:tc>
          <w:tcPr>
            <w:tcW w:w="3112" w:type="dxa"/>
            <w:tcBorders>
              <w:top w:val="single" w:sz="8" w:space="0" w:color="auto"/>
              <w:bottom w:val="single" w:sz="8" w:space="0" w:color="auto"/>
            </w:tcBorders>
            <w:vAlign w:val="center"/>
          </w:tcPr>
          <w:p w14:paraId="0D86504B" w14:textId="564539BF" w:rsidR="002D50CE" w:rsidRDefault="00727761" w:rsidP="002D50CE">
            <w:pPr>
              <w:pStyle w:val="afffffffff9"/>
            </w:pPr>
            <w:r>
              <w:rPr>
                <w:rFonts w:hint="eastAsia"/>
              </w:rPr>
              <w:t>温度带</w:t>
            </w:r>
          </w:p>
        </w:tc>
      </w:tr>
      <w:tr w:rsidR="000574C6" w14:paraId="2384494B" w14:textId="77777777" w:rsidTr="000574C6">
        <w:trPr>
          <w:jc w:val="center"/>
        </w:trPr>
        <w:tc>
          <w:tcPr>
            <w:tcW w:w="3110" w:type="dxa"/>
            <w:vMerge w:val="restart"/>
            <w:tcBorders>
              <w:top w:val="single" w:sz="8" w:space="0" w:color="auto"/>
            </w:tcBorders>
            <w:vAlign w:val="center"/>
          </w:tcPr>
          <w:p w14:paraId="790DBEB8" w14:textId="2FF3D49F" w:rsidR="000574C6" w:rsidRDefault="000574C6" w:rsidP="002D50CE">
            <w:pPr>
              <w:pStyle w:val="afffffffff9"/>
            </w:pPr>
            <w:r>
              <w:rPr>
                <w:rFonts w:hint="eastAsia"/>
              </w:rPr>
              <w:t>冷藏C</w:t>
            </w:r>
          </w:p>
        </w:tc>
        <w:bookmarkStart w:id="104" w:name="OLE_LINK113"/>
        <w:tc>
          <w:tcPr>
            <w:tcW w:w="3112" w:type="dxa"/>
            <w:tcBorders>
              <w:top w:val="single" w:sz="8" w:space="0" w:color="auto"/>
            </w:tcBorders>
            <w:vAlign w:val="center"/>
          </w:tcPr>
          <w:p w14:paraId="1F5A94DA" w14:textId="67993324" w:rsidR="000574C6" w:rsidRDefault="00000000" w:rsidP="002D50CE">
            <w:pPr>
              <w:pStyle w:val="afffffffff9"/>
            </w:pPr>
            <m:oMathPara>
              <m:oMath>
                <m:sSub>
                  <m:sSubPr>
                    <m:ctrlPr>
                      <w:rPr>
                        <w:rFonts w:ascii="Cambria Math" w:hAnsi="Cambria Math"/>
                        <w:i/>
                      </w:rPr>
                    </m:ctrlPr>
                  </m:sSubPr>
                  <m:e>
                    <m:r>
                      <w:rPr>
                        <w:rFonts w:ascii="Cambria Math" w:hAnsi="Cambria Math" w:hint="eastAsia"/>
                      </w:rPr>
                      <m:t>C</m:t>
                    </m:r>
                  </m:e>
                  <m:sub>
                    <m:r>
                      <w:rPr>
                        <w:rFonts w:ascii="Cambria Math" w:hAnsi="Cambria Math"/>
                      </w:rPr>
                      <m:t>1</m:t>
                    </m:r>
                  </m:sub>
                </m:sSub>
              </m:oMath>
            </m:oMathPara>
            <w:bookmarkEnd w:id="104"/>
          </w:p>
        </w:tc>
        <w:tc>
          <w:tcPr>
            <w:tcW w:w="3112" w:type="dxa"/>
            <w:tcBorders>
              <w:top w:val="single" w:sz="8" w:space="0" w:color="auto"/>
            </w:tcBorders>
            <w:vAlign w:val="center"/>
          </w:tcPr>
          <w:p w14:paraId="710D3A59" w14:textId="026D3606" w:rsidR="000574C6" w:rsidRDefault="00EE6C05" w:rsidP="002D50CE">
            <w:pPr>
              <w:pStyle w:val="afffffffff9"/>
            </w:pPr>
            <w:bookmarkStart w:id="105" w:name="OLE_LINK115"/>
            <w:r>
              <w:rPr>
                <w:rFonts w:hint="eastAsia"/>
              </w:rPr>
              <w:t>10</w:t>
            </w:r>
            <w:bookmarkStart w:id="106" w:name="OLE_LINK117"/>
            <w:r>
              <w:rPr>
                <w:rFonts w:hint="eastAsia"/>
              </w:rPr>
              <w:t>℃</w:t>
            </w:r>
            <w:bookmarkEnd w:id="106"/>
            <w:r w:rsidR="00B06372">
              <w:rPr>
                <w:rFonts w:hint="eastAsia"/>
              </w:rPr>
              <w:t>＜</w:t>
            </w:r>
            <w:bookmarkEnd w:id="105"/>
            <m:oMath>
              <m:sSub>
                <m:sSubPr>
                  <m:ctrlPr>
                    <w:rPr>
                      <w:rFonts w:ascii="Cambria Math" w:hAnsi="Cambria Math"/>
                      <w:i/>
                    </w:rPr>
                  </m:ctrlPr>
                </m:sSubPr>
                <m:e>
                  <m:r>
                    <w:rPr>
                      <w:rFonts w:ascii="Cambria Math" w:hAnsi="Cambria Math"/>
                    </w:rPr>
                    <m:t>C</m:t>
                  </m:r>
                </m:e>
                <m:sub>
                  <m:r>
                    <w:rPr>
                      <w:rFonts w:ascii="Cambria Math" w:hAnsi="Cambria Math"/>
                    </w:rPr>
                    <m:t>1</m:t>
                  </m:r>
                </m:sub>
              </m:sSub>
            </m:oMath>
            <w:r w:rsidR="00B06372" w:rsidRPr="00B06372">
              <w:rPr>
                <w:rFonts w:hint="eastAsia"/>
              </w:rPr>
              <w:t>≤</w:t>
            </w:r>
            <w:r>
              <w:rPr>
                <w:rFonts w:hint="eastAsia"/>
              </w:rPr>
              <w:t>25℃</w:t>
            </w:r>
          </w:p>
        </w:tc>
      </w:tr>
      <w:tr w:rsidR="000574C6" w14:paraId="4DB69514" w14:textId="77777777" w:rsidTr="000574C6">
        <w:trPr>
          <w:jc w:val="center"/>
        </w:trPr>
        <w:tc>
          <w:tcPr>
            <w:tcW w:w="3110" w:type="dxa"/>
            <w:vMerge/>
            <w:vAlign w:val="center"/>
          </w:tcPr>
          <w:p w14:paraId="24FC7786" w14:textId="77777777" w:rsidR="000574C6" w:rsidRDefault="000574C6" w:rsidP="002D50CE">
            <w:pPr>
              <w:pStyle w:val="afffffffff9"/>
            </w:pPr>
          </w:p>
        </w:tc>
        <w:tc>
          <w:tcPr>
            <w:tcW w:w="3112" w:type="dxa"/>
            <w:vAlign w:val="center"/>
          </w:tcPr>
          <w:p w14:paraId="048208C7" w14:textId="6BDF749E" w:rsidR="000574C6" w:rsidRDefault="00000000" w:rsidP="002D50CE">
            <w:pPr>
              <w:pStyle w:val="afffffffff9"/>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3112" w:type="dxa"/>
            <w:vAlign w:val="center"/>
          </w:tcPr>
          <w:p w14:paraId="0B977D82" w14:textId="1DCA205B" w:rsidR="000574C6" w:rsidRDefault="00EE6C05" w:rsidP="002D50CE">
            <w:pPr>
              <w:pStyle w:val="afffffffff9"/>
            </w:pPr>
            <w:r>
              <w:rPr>
                <w:rFonts w:hint="eastAsia"/>
              </w:rPr>
              <w:t>0℃</w:t>
            </w:r>
            <w:r w:rsidR="00B06372">
              <w:rPr>
                <w:rFonts w:hint="eastAsia"/>
              </w:rPr>
              <w:t>＜</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B06372" w:rsidRPr="00B06372">
              <w:rPr>
                <w:rFonts w:hint="eastAsia"/>
              </w:rPr>
              <w:t>≤</w:t>
            </w:r>
            <w:r>
              <w:rPr>
                <w:rFonts w:hint="eastAsia"/>
              </w:rPr>
              <w:t>10℃</w:t>
            </w:r>
          </w:p>
        </w:tc>
      </w:tr>
      <w:tr w:rsidR="000574C6" w14:paraId="51F7E27A" w14:textId="77777777" w:rsidTr="000574C6">
        <w:trPr>
          <w:jc w:val="center"/>
        </w:trPr>
        <w:tc>
          <w:tcPr>
            <w:tcW w:w="3110" w:type="dxa"/>
            <w:vMerge w:val="restart"/>
            <w:vAlign w:val="center"/>
          </w:tcPr>
          <w:p w14:paraId="70820A96" w14:textId="7ABC22E0" w:rsidR="000574C6" w:rsidRDefault="000574C6" w:rsidP="002D50CE">
            <w:pPr>
              <w:pStyle w:val="afffffffff9"/>
            </w:pPr>
            <w:r>
              <w:rPr>
                <w:rFonts w:hint="eastAsia"/>
              </w:rPr>
              <w:t>冷冻F</w:t>
            </w:r>
          </w:p>
        </w:tc>
        <w:tc>
          <w:tcPr>
            <w:tcW w:w="3112" w:type="dxa"/>
            <w:vAlign w:val="center"/>
          </w:tcPr>
          <w:p w14:paraId="47DD1307" w14:textId="48DA1341" w:rsidR="000574C6" w:rsidRDefault="00000000" w:rsidP="002D50CE">
            <w:pPr>
              <w:pStyle w:val="afffffffff9"/>
            </w:pPr>
            <m:oMathPara>
              <m:oMath>
                <m:sSub>
                  <m:sSubPr>
                    <m:ctrlPr>
                      <w:rPr>
                        <w:rFonts w:ascii="Cambria Math" w:hAnsi="Cambria Math"/>
                        <w:i/>
                      </w:rPr>
                    </m:ctrlPr>
                  </m:sSubPr>
                  <m:e>
                    <m:r>
                      <w:rPr>
                        <w:rFonts w:ascii="Cambria Math" w:hAnsi="Cambria Math" w:hint="eastAsia"/>
                      </w:rPr>
                      <m:t>F</m:t>
                    </m:r>
                  </m:e>
                  <m:sub>
                    <m:r>
                      <w:rPr>
                        <w:rFonts w:ascii="Cambria Math" w:hAnsi="Cambria Math"/>
                      </w:rPr>
                      <m:t>1</m:t>
                    </m:r>
                  </m:sub>
                </m:sSub>
              </m:oMath>
            </m:oMathPara>
          </w:p>
        </w:tc>
        <w:tc>
          <w:tcPr>
            <w:tcW w:w="3112" w:type="dxa"/>
            <w:vAlign w:val="center"/>
          </w:tcPr>
          <w:p w14:paraId="072FDB2C" w14:textId="54656F67" w:rsidR="000574C6" w:rsidRDefault="007E25F0" w:rsidP="002D50CE">
            <w:pPr>
              <w:pStyle w:val="afffffffff9"/>
            </w:pPr>
            <w:r>
              <w:rPr>
                <w:rFonts w:hint="eastAsia"/>
              </w:rPr>
              <w:t>-18℃</w:t>
            </w:r>
            <w:r w:rsidR="00B06372">
              <w:rPr>
                <w:rFonts w:hint="eastAsia"/>
              </w:rPr>
              <w:t>＜</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B06372" w:rsidRPr="00B06372">
              <w:rPr>
                <w:rFonts w:hint="eastAsia"/>
              </w:rPr>
              <w:t>≤</w:t>
            </w:r>
            <w:r w:rsidR="001C120C">
              <w:rPr>
                <w:rFonts w:hint="eastAsia"/>
              </w:rPr>
              <w:t>0℃</w:t>
            </w:r>
          </w:p>
        </w:tc>
      </w:tr>
      <w:tr w:rsidR="000574C6" w14:paraId="238D2785" w14:textId="77777777" w:rsidTr="000574C6">
        <w:trPr>
          <w:jc w:val="center"/>
        </w:trPr>
        <w:tc>
          <w:tcPr>
            <w:tcW w:w="3110" w:type="dxa"/>
            <w:vMerge/>
            <w:vAlign w:val="center"/>
          </w:tcPr>
          <w:p w14:paraId="2DB844B4" w14:textId="77777777" w:rsidR="000574C6" w:rsidRDefault="000574C6" w:rsidP="002D50CE">
            <w:pPr>
              <w:pStyle w:val="afffffffff9"/>
            </w:pPr>
          </w:p>
        </w:tc>
        <w:tc>
          <w:tcPr>
            <w:tcW w:w="3112" w:type="dxa"/>
            <w:vAlign w:val="center"/>
          </w:tcPr>
          <w:p w14:paraId="113073D4" w14:textId="6CA7A910" w:rsidR="000574C6" w:rsidRDefault="00000000" w:rsidP="002D50CE">
            <w:pPr>
              <w:pStyle w:val="afffffffff9"/>
            </w:pPr>
            <m:oMathPara>
              <m:oMath>
                <m:sSub>
                  <m:sSubPr>
                    <m:ctrlPr>
                      <w:rPr>
                        <w:rFonts w:ascii="Cambria Math" w:hAnsi="Cambria Math"/>
                        <w:i/>
                      </w:rPr>
                    </m:ctrlPr>
                  </m:sSubPr>
                  <m:e>
                    <m:r>
                      <w:rPr>
                        <w:rFonts w:ascii="Cambria Math" w:hAnsi="Cambria Math" w:hint="eastAsia"/>
                      </w:rPr>
                      <m:t>F</m:t>
                    </m:r>
                  </m:e>
                  <m:sub>
                    <m:r>
                      <w:rPr>
                        <w:rFonts w:ascii="Cambria Math" w:hAnsi="Cambria Math"/>
                      </w:rPr>
                      <m:t>2</m:t>
                    </m:r>
                  </m:sub>
                </m:sSub>
              </m:oMath>
            </m:oMathPara>
          </w:p>
        </w:tc>
        <w:tc>
          <w:tcPr>
            <w:tcW w:w="3112" w:type="dxa"/>
            <w:vAlign w:val="center"/>
          </w:tcPr>
          <w:p w14:paraId="0AD8359B" w14:textId="3AEA9092" w:rsidR="000574C6" w:rsidRDefault="00A94197" w:rsidP="002D50CE">
            <w:pPr>
              <w:pStyle w:val="afffffffff9"/>
            </w:pPr>
            <w:r>
              <w:rPr>
                <w:rFonts w:hint="eastAsia"/>
              </w:rPr>
              <w:t>-30℃</w:t>
            </w:r>
            <w:r w:rsidR="00B06372">
              <w:rPr>
                <w:rFonts w:hint="eastAsia"/>
              </w:rPr>
              <w:t>＜</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B06372" w:rsidRPr="00B06372">
              <w:rPr>
                <w:rFonts w:hint="eastAsia"/>
              </w:rPr>
              <w:t>≤</w:t>
            </w:r>
            <w:r>
              <w:rPr>
                <w:rFonts w:hint="eastAsia"/>
              </w:rPr>
              <w:t>-18℃</w:t>
            </w:r>
          </w:p>
        </w:tc>
      </w:tr>
      <w:tr w:rsidR="000574C6" w14:paraId="0718C502" w14:textId="77777777" w:rsidTr="000574C6">
        <w:trPr>
          <w:jc w:val="center"/>
        </w:trPr>
        <w:tc>
          <w:tcPr>
            <w:tcW w:w="3110" w:type="dxa"/>
            <w:vMerge/>
            <w:vAlign w:val="center"/>
          </w:tcPr>
          <w:p w14:paraId="7931D33C" w14:textId="77777777" w:rsidR="000574C6" w:rsidRDefault="000574C6" w:rsidP="002D50CE">
            <w:pPr>
              <w:pStyle w:val="afffffffff9"/>
            </w:pPr>
          </w:p>
        </w:tc>
        <w:bookmarkStart w:id="107" w:name="OLE_LINK116"/>
        <w:tc>
          <w:tcPr>
            <w:tcW w:w="3112" w:type="dxa"/>
            <w:vAlign w:val="center"/>
          </w:tcPr>
          <w:p w14:paraId="07818E4D" w14:textId="13BB1BD2" w:rsidR="000574C6" w:rsidRDefault="00000000" w:rsidP="002D50CE">
            <w:pPr>
              <w:pStyle w:val="afffffffff9"/>
            </w:pPr>
            <m:oMathPara>
              <m:oMath>
                <m:sSub>
                  <m:sSubPr>
                    <m:ctrlPr>
                      <w:rPr>
                        <w:rFonts w:ascii="Cambria Math" w:hAnsi="Cambria Math"/>
                        <w:i/>
                      </w:rPr>
                    </m:ctrlPr>
                  </m:sSubPr>
                  <m:e>
                    <m:r>
                      <w:rPr>
                        <w:rFonts w:ascii="Cambria Math" w:hAnsi="Cambria Math" w:hint="eastAsia"/>
                      </w:rPr>
                      <m:t>F</m:t>
                    </m:r>
                  </m:e>
                  <m:sub>
                    <m:r>
                      <w:rPr>
                        <w:rFonts w:ascii="Cambria Math" w:hAnsi="Cambria Math"/>
                      </w:rPr>
                      <m:t>3</m:t>
                    </m:r>
                  </m:sub>
                </m:sSub>
              </m:oMath>
            </m:oMathPara>
            <w:bookmarkEnd w:id="107"/>
          </w:p>
        </w:tc>
        <w:tc>
          <w:tcPr>
            <w:tcW w:w="3112" w:type="dxa"/>
            <w:vAlign w:val="center"/>
          </w:tcPr>
          <w:p w14:paraId="103CC9DC" w14:textId="156F7B61" w:rsidR="000574C6" w:rsidRDefault="00A94197" w:rsidP="002D50CE">
            <w:pPr>
              <w:pStyle w:val="afffffffff9"/>
            </w:pPr>
            <w:r>
              <w:rPr>
                <w:rFonts w:hint="eastAsia"/>
              </w:rPr>
              <w:t>-55℃</w:t>
            </w:r>
            <w:r w:rsidR="00B06372">
              <w:rPr>
                <w:rFonts w:hint="eastAsia"/>
              </w:rPr>
              <w:t>＜</w:t>
            </w:r>
            <m:oMath>
              <m:sSub>
                <m:sSubPr>
                  <m:ctrlPr>
                    <w:rPr>
                      <w:rFonts w:ascii="Cambria Math" w:hAnsi="Cambria Math"/>
                      <w:i/>
                    </w:rPr>
                  </m:ctrlPr>
                </m:sSubPr>
                <m:e>
                  <m:r>
                    <w:rPr>
                      <w:rFonts w:ascii="Cambria Math" w:hAnsi="Cambria Math"/>
                    </w:rPr>
                    <m:t>F</m:t>
                  </m:r>
                </m:e>
                <m:sub>
                  <m:r>
                    <w:rPr>
                      <w:rFonts w:ascii="Cambria Math" w:hAnsi="Cambria Math"/>
                    </w:rPr>
                    <m:t>3</m:t>
                  </m:r>
                </m:sub>
              </m:sSub>
            </m:oMath>
            <w:r w:rsidR="00B06372" w:rsidRPr="00B06372">
              <w:rPr>
                <w:rFonts w:hint="eastAsia"/>
              </w:rPr>
              <w:t>≤</w:t>
            </w:r>
            <w:r>
              <w:rPr>
                <w:rFonts w:hint="eastAsia"/>
              </w:rPr>
              <w:t>-30℃</w:t>
            </w:r>
          </w:p>
        </w:tc>
      </w:tr>
      <w:tr w:rsidR="000574C6" w14:paraId="48FCB672" w14:textId="77777777" w:rsidTr="00007631">
        <w:trPr>
          <w:jc w:val="center"/>
        </w:trPr>
        <w:tc>
          <w:tcPr>
            <w:tcW w:w="3110" w:type="dxa"/>
            <w:vMerge/>
            <w:tcBorders>
              <w:bottom w:val="single" w:sz="8" w:space="0" w:color="auto"/>
            </w:tcBorders>
            <w:vAlign w:val="center"/>
          </w:tcPr>
          <w:p w14:paraId="5C4A8729" w14:textId="77777777" w:rsidR="000574C6" w:rsidRDefault="000574C6" w:rsidP="002D50CE">
            <w:pPr>
              <w:pStyle w:val="afffffffff9"/>
            </w:pPr>
          </w:p>
        </w:tc>
        <w:tc>
          <w:tcPr>
            <w:tcW w:w="3112" w:type="dxa"/>
            <w:tcBorders>
              <w:bottom w:val="single" w:sz="8" w:space="0" w:color="auto"/>
            </w:tcBorders>
            <w:vAlign w:val="center"/>
          </w:tcPr>
          <w:p w14:paraId="32301AE5" w14:textId="4FA8D424" w:rsidR="000574C6" w:rsidRDefault="00000000" w:rsidP="002D50CE">
            <w:pPr>
              <w:pStyle w:val="afffffffff9"/>
            </w:pPr>
            <m:oMathPara>
              <m:oMath>
                <m:sSub>
                  <m:sSubPr>
                    <m:ctrlPr>
                      <w:rPr>
                        <w:rFonts w:ascii="Cambria Math" w:hAnsi="Cambria Math"/>
                        <w:i/>
                      </w:rPr>
                    </m:ctrlPr>
                  </m:sSubPr>
                  <m:e>
                    <m:r>
                      <w:rPr>
                        <w:rFonts w:ascii="Cambria Math" w:hAnsi="Cambria Math" w:hint="eastAsia"/>
                      </w:rPr>
                      <m:t>F</m:t>
                    </m:r>
                  </m:e>
                  <m:sub>
                    <m:r>
                      <w:rPr>
                        <w:rFonts w:ascii="Cambria Math" w:hAnsi="Cambria Math"/>
                      </w:rPr>
                      <m:t>4</m:t>
                    </m:r>
                  </m:sub>
                </m:sSub>
              </m:oMath>
            </m:oMathPara>
          </w:p>
        </w:tc>
        <w:tc>
          <w:tcPr>
            <w:tcW w:w="3112" w:type="dxa"/>
            <w:tcBorders>
              <w:bottom w:val="single" w:sz="8" w:space="0" w:color="auto"/>
            </w:tcBorders>
            <w:vAlign w:val="center"/>
          </w:tcPr>
          <w:p w14:paraId="7A84855A" w14:textId="5F75058F" w:rsidR="000574C6" w:rsidRDefault="00000000" w:rsidP="002D50CE">
            <w:pPr>
              <w:pStyle w:val="afffffffff9"/>
            </w:pPr>
            <m:oMath>
              <m:sSub>
                <m:sSubPr>
                  <m:ctrlPr>
                    <w:rPr>
                      <w:rFonts w:ascii="Cambria Math" w:hAnsi="Cambria Math"/>
                      <w:i/>
                    </w:rPr>
                  </m:ctrlPr>
                </m:sSubPr>
                <m:e>
                  <m:r>
                    <w:rPr>
                      <w:rFonts w:ascii="Cambria Math" w:hAnsi="Cambria Math"/>
                    </w:rPr>
                    <m:t>F</m:t>
                  </m:r>
                </m:e>
                <m:sub>
                  <m:r>
                    <w:rPr>
                      <w:rFonts w:ascii="Cambria Math" w:hAnsi="Cambria Math"/>
                    </w:rPr>
                    <m:t>4</m:t>
                  </m:r>
                </m:sub>
              </m:sSub>
            </m:oMath>
            <w:r w:rsidR="00B06372" w:rsidRPr="00B06372">
              <w:rPr>
                <w:rFonts w:hint="eastAsia"/>
              </w:rPr>
              <w:t>≤</w:t>
            </w:r>
            <w:r w:rsidR="00A94197">
              <w:rPr>
                <w:rFonts w:hint="eastAsia"/>
              </w:rPr>
              <w:t>-55℃</w:t>
            </w:r>
          </w:p>
        </w:tc>
      </w:tr>
      <w:tr w:rsidR="00007631" w14:paraId="3AD95388" w14:textId="77777777" w:rsidTr="00007631">
        <w:trPr>
          <w:jc w:val="center"/>
        </w:trPr>
        <w:tc>
          <w:tcPr>
            <w:tcW w:w="9334" w:type="dxa"/>
            <w:gridSpan w:val="3"/>
            <w:tcBorders>
              <w:top w:val="single" w:sz="8" w:space="0" w:color="auto"/>
              <w:bottom w:val="single" w:sz="8" w:space="0" w:color="auto"/>
            </w:tcBorders>
            <w:vAlign w:val="center"/>
          </w:tcPr>
          <w:p w14:paraId="57D9BF12" w14:textId="77777777" w:rsidR="00007631" w:rsidRDefault="00007631" w:rsidP="00007631">
            <w:pPr>
              <w:pStyle w:val="a5"/>
            </w:pPr>
            <w:r>
              <w:rPr>
                <w:rFonts w:hint="eastAsia"/>
              </w:rPr>
              <w:t>表中C是Cold的英文首字母，代表冷藏的英文缩写。</w:t>
            </w:r>
          </w:p>
          <w:p w14:paraId="38DE1506" w14:textId="1ED3E776" w:rsidR="00007631" w:rsidRPr="00063E82" w:rsidRDefault="00007631" w:rsidP="00007631">
            <w:pPr>
              <w:pStyle w:val="a5"/>
            </w:pPr>
            <w:r>
              <w:rPr>
                <w:rFonts w:hint="eastAsia"/>
              </w:rPr>
              <w:t>表中F是Frozen的英文首字母，代表冷冻的英文缩写。</w:t>
            </w:r>
          </w:p>
        </w:tc>
      </w:tr>
    </w:tbl>
    <w:p w14:paraId="7EAECBEC" w14:textId="59A4EF86" w:rsidR="00043845" w:rsidRDefault="00BF352D" w:rsidP="00BF352D">
      <w:pPr>
        <w:pStyle w:val="affffb"/>
        <w:ind w:firstLineChars="0" w:firstLine="0"/>
        <w:jc w:val="center"/>
      </w:pPr>
      <w:bookmarkStart w:id="108" w:name="BookMark8"/>
      <w:bookmarkEnd w:id="101"/>
      <w:r>
        <w:rPr>
          <w:rFonts w:hint="eastAsia"/>
        </w:rPr>
        <w:drawing>
          <wp:inline distT="0" distB="0" distL="0" distR="0" wp14:anchorId="2785BF6C" wp14:editId="26B0985D">
            <wp:extent cx="1485900" cy="317500"/>
            <wp:effectExtent l="0" t="0" r="0" b="6350"/>
            <wp:docPr id="97865866" name="图片 1"/>
            <wp:cNvGraphicFramePr/>
            <a:graphic xmlns:a="http://schemas.openxmlformats.org/drawingml/2006/main">
              <a:graphicData uri="http://schemas.openxmlformats.org/drawingml/2006/picture">
                <pic:pic xmlns:pic="http://schemas.openxmlformats.org/drawingml/2006/picture">
                  <pic:nvPicPr>
                    <pic:cNvPr id="97865866"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8"/>
    </w:p>
    <w:sectPr w:rsidR="00043845" w:rsidSect="00043845">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F73A" w14:textId="77777777" w:rsidR="00814C3B" w:rsidRDefault="00814C3B" w:rsidP="00D86DB7">
      <w:r>
        <w:separator/>
      </w:r>
    </w:p>
    <w:p w14:paraId="36FE6ED2" w14:textId="77777777" w:rsidR="00814C3B" w:rsidRDefault="00814C3B"/>
    <w:p w14:paraId="59EE46C7" w14:textId="77777777" w:rsidR="00814C3B" w:rsidRDefault="00814C3B"/>
  </w:endnote>
  <w:endnote w:type="continuationSeparator" w:id="0">
    <w:p w14:paraId="11D719C1" w14:textId="77777777" w:rsidR="00814C3B" w:rsidRDefault="00814C3B" w:rsidP="00D86DB7">
      <w:r>
        <w:continuationSeparator/>
      </w:r>
    </w:p>
    <w:p w14:paraId="0403C899" w14:textId="77777777" w:rsidR="00814C3B" w:rsidRDefault="00814C3B"/>
    <w:p w14:paraId="20335400" w14:textId="77777777" w:rsidR="00814C3B" w:rsidRDefault="00814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AE6B4"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D4E7" w14:textId="77777777" w:rsidR="003B185F" w:rsidRDefault="003B185F">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82F6"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A8F8"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E82D4" w14:textId="77777777" w:rsidR="00814C3B" w:rsidRDefault="00814C3B" w:rsidP="00D86DB7">
      <w:r>
        <w:separator/>
      </w:r>
    </w:p>
  </w:footnote>
  <w:footnote w:type="continuationSeparator" w:id="0">
    <w:p w14:paraId="333EB39A" w14:textId="77777777" w:rsidR="00814C3B" w:rsidRDefault="00814C3B" w:rsidP="00D86DB7">
      <w:r>
        <w:continuationSeparator/>
      </w:r>
    </w:p>
    <w:p w14:paraId="077CE760" w14:textId="77777777" w:rsidR="00814C3B" w:rsidRDefault="00814C3B"/>
    <w:p w14:paraId="5DC50BD7" w14:textId="77777777" w:rsidR="00814C3B" w:rsidRDefault="00814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9C08" w14:textId="77777777" w:rsidR="003B185F" w:rsidRDefault="003B185F">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C9D5"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D17F"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3D61" w14:textId="08BE72DC"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F352D">
      <w:rPr>
        <w:noProof/>
      </w:rPr>
      <w:t>T/HFLP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8E0BA" w14:textId="3ACD9B31"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2E4A4B">
      <w:rPr>
        <w:rFonts w:hint="eastAsia"/>
      </w:rPr>
      <w:t>T/HFLP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0970777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1658610892">
    <w:abstractNumId w:val="27"/>
  </w:num>
  <w:num w:numId="33" w16cid:durableId="380442751">
    <w:abstractNumId w:val="27"/>
  </w:num>
  <w:num w:numId="34" w16cid:durableId="1505321758">
    <w:abstractNumId w:val="27"/>
  </w:num>
  <w:num w:numId="35" w16cid:durableId="1713189992">
    <w:abstractNumId w:val="27"/>
  </w:num>
  <w:num w:numId="36" w16cid:durableId="1303389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35678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50215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5471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1790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86399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382755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1551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60226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ZMxt/p66IAi+SVbhccBssZhNhDwFdrB3oirGBb2biodMGb90rnNfxjl3RRCh6AjAnkZzcFbluIyM86FPIr0j0g==" w:salt="6XqVjKmm8XJsyL2coo0f5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821"/>
    <w:rsid w:val="0000040A"/>
    <w:rsid w:val="00000A94"/>
    <w:rsid w:val="00001972"/>
    <w:rsid w:val="00001D9A"/>
    <w:rsid w:val="00007631"/>
    <w:rsid w:val="00007B3A"/>
    <w:rsid w:val="000107E0"/>
    <w:rsid w:val="00011FDE"/>
    <w:rsid w:val="00012FFD"/>
    <w:rsid w:val="00014162"/>
    <w:rsid w:val="00014340"/>
    <w:rsid w:val="00016A9C"/>
    <w:rsid w:val="000200BE"/>
    <w:rsid w:val="00022184"/>
    <w:rsid w:val="00022762"/>
    <w:rsid w:val="000238E0"/>
    <w:rsid w:val="000249DB"/>
    <w:rsid w:val="0002595E"/>
    <w:rsid w:val="000303C3"/>
    <w:rsid w:val="000331D3"/>
    <w:rsid w:val="000346A5"/>
    <w:rsid w:val="000359C3"/>
    <w:rsid w:val="00035A7D"/>
    <w:rsid w:val="000365ED"/>
    <w:rsid w:val="0004249A"/>
    <w:rsid w:val="00043282"/>
    <w:rsid w:val="00043845"/>
    <w:rsid w:val="00044286"/>
    <w:rsid w:val="00047F28"/>
    <w:rsid w:val="000503AA"/>
    <w:rsid w:val="000506A1"/>
    <w:rsid w:val="000515DD"/>
    <w:rsid w:val="000524BF"/>
    <w:rsid w:val="0005265A"/>
    <w:rsid w:val="000539DD"/>
    <w:rsid w:val="00053BD3"/>
    <w:rsid w:val="000556ED"/>
    <w:rsid w:val="00055FE2"/>
    <w:rsid w:val="0005616F"/>
    <w:rsid w:val="000574C6"/>
    <w:rsid w:val="00060C2E"/>
    <w:rsid w:val="00061033"/>
    <w:rsid w:val="000619E9"/>
    <w:rsid w:val="000622D4"/>
    <w:rsid w:val="0006357D"/>
    <w:rsid w:val="00063E82"/>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6F2"/>
    <w:rsid w:val="00096D63"/>
    <w:rsid w:val="000A0B60"/>
    <w:rsid w:val="000A0EB8"/>
    <w:rsid w:val="000A19FC"/>
    <w:rsid w:val="000A296B"/>
    <w:rsid w:val="000A7311"/>
    <w:rsid w:val="000B060F"/>
    <w:rsid w:val="000B1592"/>
    <w:rsid w:val="000B1FF2"/>
    <w:rsid w:val="000B3CDA"/>
    <w:rsid w:val="000B3ED6"/>
    <w:rsid w:val="000B6A0B"/>
    <w:rsid w:val="000B6A96"/>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EE1"/>
    <w:rsid w:val="000E4C9E"/>
    <w:rsid w:val="000E5443"/>
    <w:rsid w:val="000E6FD7"/>
    <w:rsid w:val="000E7144"/>
    <w:rsid w:val="000F06E1"/>
    <w:rsid w:val="000F0E3C"/>
    <w:rsid w:val="000F19D5"/>
    <w:rsid w:val="000F4050"/>
    <w:rsid w:val="000F4AEA"/>
    <w:rsid w:val="000F67E9"/>
    <w:rsid w:val="00104926"/>
    <w:rsid w:val="00113306"/>
    <w:rsid w:val="00113B1E"/>
    <w:rsid w:val="0011711C"/>
    <w:rsid w:val="00124E4F"/>
    <w:rsid w:val="001260B7"/>
    <w:rsid w:val="001265CB"/>
    <w:rsid w:val="001312CA"/>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3B7"/>
    <w:rsid w:val="001852C9"/>
    <w:rsid w:val="00187A0B"/>
    <w:rsid w:val="00190087"/>
    <w:rsid w:val="001913C4"/>
    <w:rsid w:val="0019348F"/>
    <w:rsid w:val="00193A07"/>
    <w:rsid w:val="00194C95"/>
    <w:rsid w:val="00195C34"/>
    <w:rsid w:val="00196EF5"/>
    <w:rsid w:val="00197771"/>
    <w:rsid w:val="001A1A53"/>
    <w:rsid w:val="001A234A"/>
    <w:rsid w:val="001A4CF3"/>
    <w:rsid w:val="001A64D8"/>
    <w:rsid w:val="001A6696"/>
    <w:rsid w:val="001B06E8"/>
    <w:rsid w:val="001B71D0"/>
    <w:rsid w:val="001B71EE"/>
    <w:rsid w:val="001C04A8"/>
    <w:rsid w:val="001C120C"/>
    <w:rsid w:val="001C2C03"/>
    <w:rsid w:val="001C42F7"/>
    <w:rsid w:val="001C49E5"/>
    <w:rsid w:val="001C680C"/>
    <w:rsid w:val="001C7FEA"/>
    <w:rsid w:val="001D0499"/>
    <w:rsid w:val="001D0BBE"/>
    <w:rsid w:val="001D0ED4"/>
    <w:rsid w:val="001D128F"/>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D6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4D8"/>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37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0CE"/>
    <w:rsid w:val="002D6EC6"/>
    <w:rsid w:val="002D79AC"/>
    <w:rsid w:val="002E039D"/>
    <w:rsid w:val="002E4A4B"/>
    <w:rsid w:val="002E4D5A"/>
    <w:rsid w:val="002E6326"/>
    <w:rsid w:val="002F30E0"/>
    <w:rsid w:val="002F35E4"/>
    <w:rsid w:val="002F3730"/>
    <w:rsid w:val="002F38E1"/>
    <w:rsid w:val="002F7AF6"/>
    <w:rsid w:val="00300E63"/>
    <w:rsid w:val="00302F5F"/>
    <w:rsid w:val="0030441D"/>
    <w:rsid w:val="00306063"/>
    <w:rsid w:val="0030736F"/>
    <w:rsid w:val="00313B85"/>
    <w:rsid w:val="00317988"/>
    <w:rsid w:val="003221B4"/>
    <w:rsid w:val="0032258D"/>
    <w:rsid w:val="00322E62"/>
    <w:rsid w:val="00324D13"/>
    <w:rsid w:val="00324EDD"/>
    <w:rsid w:val="00332E09"/>
    <w:rsid w:val="003331E4"/>
    <w:rsid w:val="00336C64"/>
    <w:rsid w:val="00337162"/>
    <w:rsid w:val="0034194F"/>
    <w:rsid w:val="00344605"/>
    <w:rsid w:val="003474AA"/>
    <w:rsid w:val="00347B7A"/>
    <w:rsid w:val="00350D1D"/>
    <w:rsid w:val="00352C83"/>
    <w:rsid w:val="00352F1A"/>
    <w:rsid w:val="0036107C"/>
    <w:rsid w:val="003615D2"/>
    <w:rsid w:val="0036429C"/>
    <w:rsid w:val="00364A53"/>
    <w:rsid w:val="003654CB"/>
    <w:rsid w:val="00365AA9"/>
    <w:rsid w:val="00365F86"/>
    <w:rsid w:val="00365F87"/>
    <w:rsid w:val="00366923"/>
    <w:rsid w:val="00366E89"/>
    <w:rsid w:val="003705F4"/>
    <w:rsid w:val="00370D58"/>
    <w:rsid w:val="00371316"/>
    <w:rsid w:val="00376713"/>
    <w:rsid w:val="00377561"/>
    <w:rsid w:val="00381815"/>
    <w:rsid w:val="003819AF"/>
    <w:rsid w:val="003820E9"/>
    <w:rsid w:val="00382DE7"/>
    <w:rsid w:val="00384FFC"/>
    <w:rsid w:val="003872FC"/>
    <w:rsid w:val="00387ADC"/>
    <w:rsid w:val="00390020"/>
    <w:rsid w:val="003903D6"/>
    <w:rsid w:val="00390EE6"/>
    <w:rsid w:val="0039118F"/>
    <w:rsid w:val="00392162"/>
    <w:rsid w:val="00392AD7"/>
    <w:rsid w:val="003938D9"/>
    <w:rsid w:val="00394376"/>
    <w:rsid w:val="003943FF"/>
    <w:rsid w:val="003974EB"/>
    <w:rsid w:val="00397CC5"/>
    <w:rsid w:val="003A11D1"/>
    <w:rsid w:val="003A1582"/>
    <w:rsid w:val="003A3D9C"/>
    <w:rsid w:val="003A4077"/>
    <w:rsid w:val="003A4AA7"/>
    <w:rsid w:val="003B09AD"/>
    <w:rsid w:val="003B185F"/>
    <w:rsid w:val="003B1F18"/>
    <w:rsid w:val="003B2821"/>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F20"/>
    <w:rsid w:val="003E660F"/>
    <w:rsid w:val="003F0841"/>
    <w:rsid w:val="003F23D3"/>
    <w:rsid w:val="003F3F08"/>
    <w:rsid w:val="003F49F1"/>
    <w:rsid w:val="003F6272"/>
    <w:rsid w:val="00400E72"/>
    <w:rsid w:val="00401400"/>
    <w:rsid w:val="00404869"/>
    <w:rsid w:val="00405884"/>
    <w:rsid w:val="00407D39"/>
    <w:rsid w:val="0041477A"/>
    <w:rsid w:val="004167A3"/>
    <w:rsid w:val="00426317"/>
    <w:rsid w:val="0042725A"/>
    <w:rsid w:val="00432DAA"/>
    <w:rsid w:val="00434305"/>
    <w:rsid w:val="00435DF7"/>
    <w:rsid w:val="0043660B"/>
    <w:rsid w:val="0043741A"/>
    <w:rsid w:val="0044083F"/>
    <w:rsid w:val="00441AE7"/>
    <w:rsid w:val="00445574"/>
    <w:rsid w:val="004467FB"/>
    <w:rsid w:val="00452D6B"/>
    <w:rsid w:val="00454484"/>
    <w:rsid w:val="0045517B"/>
    <w:rsid w:val="00463B77"/>
    <w:rsid w:val="00463C7B"/>
    <w:rsid w:val="004644A6"/>
    <w:rsid w:val="00464A20"/>
    <w:rsid w:val="004659BD"/>
    <w:rsid w:val="00470775"/>
    <w:rsid w:val="00470A99"/>
    <w:rsid w:val="00473161"/>
    <w:rsid w:val="004746B1"/>
    <w:rsid w:val="0047583F"/>
    <w:rsid w:val="00475DE8"/>
    <w:rsid w:val="00480AFC"/>
    <w:rsid w:val="00481C44"/>
    <w:rsid w:val="00484936"/>
    <w:rsid w:val="00485C89"/>
    <w:rsid w:val="00486BE3"/>
    <w:rsid w:val="004905E4"/>
    <w:rsid w:val="00490A89"/>
    <w:rsid w:val="00490AB4"/>
    <w:rsid w:val="00492CCA"/>
    <w:rsid w:val="00492F02"/>
    <w:rsid w:val="004939AE"/>
    <w:rsid w:val="00494441"/>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4969"/>
    <w:rsid w:val="004C7556"/>
    <w:rsid w:val="004C7E8B"/>
    <w:rsid w:val="004C7E9D"/>
    <w:rsid w:val="004C7F67"/>
    <w:rsid w:val="004D076D"/>
    <w:rsid w:val="004D0EF1"/>
    <w:rsid w:val="004D2253"/>
    <w:rsid w:val="004D4406"/>
    <w:rsid w:val="004D4A36"/>
    <w:rsid w:val="004D5A5D"/>
    <w:rsid w:val="004D7C42"/>
    <w:rsid w:val="004E0465"/>
    <w:rsid w:val="004E127B"/>
    <w:rsid w:val="004E1C0A"/>
    <w:rsid w:val="004E30C5"/>
    <w:rsid w:val="004E4AA5"/>
    <w:rsid w:val="004E4AEE"/>
    <w:rsid w:val="004E59E3"/>
    <w:rsid w:val="004E67C0"/>
    <w:rsid w:val="004F1C5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256"/>
    <w:rsid w:val="00561475"/>
    <w:rsid w:val="00562308"/>
    <w:rsid w:val="0056487B"/>
    <w:rsid w:val="00564FB9"/>
    <w:rsid w:val="00573D9E"/>
    <w:rsid w:val="005801E3"/>
    <w:rsid w:val="00581802"/>
    <w:rsid w:val="005836A8"/>
    <w:rsid w:val="0058409C"/>
    <w:rsid w:val="00584262"/>
    <w:rsid w:val="00585291"/>
    <w:rsid w:val="00586630"/>
    <w:rsid w:val="00587ADD"/>
    <w:rsid w:val="00593A49"/>
    <w:rsid w:val="00596160"/>
    <w:rsid w:val="005966E2"/>
    <w:rsid w:val="00597007"/>
    <w:rsid w:val="005A0966"/>
    <w:rsid w:val="005A11B7"/>
    <w:rsid w:val="005A236D"/>
    <w:rsid w:val="005A260B"/>
    <w:rsid w:val="005A4A1B"/>
    <w:rsid w:val="005A6010"/>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39C"/>
    <w:rsid w:val="006015CE"/>
    <w:rsid w:val="00604784"/>
    <w:rsid w:val="00605C2D"/>
    <w:rsid w:val="006062B1"/>
    <w:rsid w:val="00606419"/>
    <w:rsid w:val="00607D29"/>
    <w:rsid w:val="00612952"/>
    <w:rsid w:val="00614CC1"/>
    <w:rsid w:val="00615A9D"/>
    <w:rsid w:val="00617387"/>
    <w:rsid w:val="006205D6"/>
    <w:rsid w:val="006252D8"/>
    <w:rsid w:val="006259BC"/>
    <w:rsid w:val="0062636B"/>
    <w:rsid w:val="00630C17"/>
    <w:rsid w:val="00632182"/>
    <w:rsid w:val="00632AE0"/>
    <w:rsid w:val="00633C17"/>
    <w:rsid w:val="00634D9E"/>
    <w:rsid w:val="0063643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615"/>
    <w:rsid w:val="006640E5"/>
    <w:rsid w:val="006646F1"/>
    <w:rsid w:val="00664929"/>
    <w:rsid w:val="00664F62"/>
    <w:rsid w:val="006655E1"/>
    <w:rsid w:val="00672060"/>
    <w:rsid w:val="00672BFD"/>
    <w:rsid w:val="0067696F"/>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6A1"/>
    <w:rsid w:val="006D04EA"/>
    <w:rsid w:val="006D16C4"/>
    <w:rsid w:val="006D3E96"/>
    <w:rsid w:val="006D4515"/>
    <w:rsid w:val="006D4BB1"/>
    <w:rsid w:val="006D6593"/>
    <w:rsid w:val="006E2E08"/>
    <w:rsid w:val="006F03A8"/>
    <w:rsid w:val="006F24A8"/>
    <w:rsid w:val="006F2ACA"/>
    <w:rsid w:val="006F2ADC"/>
    <w:rsid w:val="006F2BFE"/>
    <w:rsid w:val="006F31E9"/>
    <w:rsid w:val="006F6284"/>
    <w:rsid w:val="007002C5"/>
    <w:rsid w:val="00704387"/>
    <w:rsid w:val="00707669"/>
    <w:rsid w:val="0071132A"/>
    <w:rsid w:val="00711CBA"/>
    <w:rsid w:val="00711FB5"/>
    <w:rsid w:val="00712A01"/>
    <w:rsid w:val="00714A3F"/>
    <w:rsid w:val="00714F58"/>
    <w:rsid w:val="00722FBF"/>
    <w:rsid w:val="00722FC2"/>
    <w:rsid w:val="00724E1B"/>
    <w:rsid w:val="00725949"/>
    <w:rsid w:val="00727761"/>
    <w:rsid w:val="00727FA2"/>
    <w:rsid w:val="007322D9"/>
    <w:rsid w:val="00732BC0"/>
    <w:rsid w:val="00735381"/>
    <w:rsid w:val="0073720F"/>
    <w:rsid w:val="00737796"/>
    <w:rsid w:val="0074165C"/>
    <w:rsid w:val="00742C35"/>
    <w:rsid w:val="007432CA"/>
    <w:rsid w:val="007439EB"/>
    <w:rsid w:val="00743CB4"/>
    <w:rsid w:val="00743F0A"/>
    <w:rsid w:val="007444E8"/>
    <w:rsid w:val="0074548E"/>
    <w:rsid w:val="00745773"/>
    <w:rsid w:val="00746800"/>
    <w:rsid w:val="00747837"/>
    <w:rsid w:val="007501A8"/>
    <w:rsid w:val="00750D61"/>
    <w:rsid w:val="00750EE1"/>
    <w:rsid w:val="00752B4D"/>
    <w:rsid w:val="00755402"/>
    <w:rsid w:val="00756B26"/>
    <w:rsid w:val="00756EDF"/>
    <w:rsid w:val="007600E3"/>
    <w:rsid w:val="007616EA"/>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25F0"/>
    <w:rsid w:val="007F0ED8"/>
    <w:rsid w:val="007F0F63"/>
    <w:rsid w:val="007F4973"/>
    <w:rsid w:val="007F75CE"/>
    <w:rsid w:val="008013A4"/>
    <w:rsid w:val="008027CE"/>
    <w:rsid w:val="00802F42"/>
    <w:rsid w:val="00804383"/>
    <w:rsid w:val="00804BB7"/>
    <w:rsid w:val="00804D41"/>
    <w:rsid w:val="00810257"/>
    <w:rsid w:val="008104F5"/>
    <w:rsid w:val="00810672"/>
    <w:rsid w:val="00811072"/>
    <w:rsid w:val="00811369"/>
    <w:rsid w:val="00814C3B"/>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6CD"/>
    <w:rsid w:val="00896DFF"/>
    <w:rsid w:val="00896EAD"/>
    <w:rsid w:val="0089762C"/>
    <w:rsid w:val="008A173B"/>
    <w:rsid w:val="008A1893"/>
    <w:rsid w:val="008A3D4E"/>
    <w:rsid w:val="008A57E6"/>
    <w:rsid w:val="008A6F81"/>
    <w:rsid w:val="008A769A"/>
    <w:rsid w:val="008B0C9C"/>
    <w:rsid w:val="008B166D"/>
    <w:rsid w:val="008B17F4"/>
    <w:rsid w:val="008B1F9B"/>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9D1"/>
    <w:rsid w:val="009062E6"/>
    <w:rsid w:val="00911BE5"/>
    <w:rsid w:val="00913CA9"/>
    <w:rsid w:val="009145AE"/>
    <w:rsid w:val="009146CE"/>
    <w:rsid w:val="00914CA7"/>
    <w:rsid w:val="00915C3E"/>
    <w:rsid w:val="009161A8"/>
    <w:rsid w:val="009245AE"/>
    <w:rsid w:val="009245F5"/>
    <w:rsid w:val="009249EC"/>
    <w:rsid w:val="009273B3"/>
    <w:rsid w:val="009305B5"/>
    <w:rsid w:val="00936B89"/>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A5B"/>
    <w:rsid w:val="009D4C5B"/>
    <w:rsid w:val="009D50D2"/>
    <w:rsid w:val="009D6BCA"/>
    <w:rsid w:val="009E0F62"/>
    <w:rsid w:val="009E4A58"/>
    <w:rsid w:val="009E5A2D"/>
    <w:rsid w:val="009E5AB2"/>
    <w:rsid w:val="009E6219"/>
    <w:rsid w:val="009F03B3"/>
    <w:rsid w:val="009F1AE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207"/>
    <w:rsid w:val="00A83D8D"/>
    <w:rsid w:val="00A8446B"/>
    <w:rsid w:val="00A8473F"/>
    <w:rsid w:val="00A862D6"/>
    <w:rsid w:val="00A8715E"/>
    <w:rsid w:val="00A9295B"/>
    <w:rsid w:val="00A93B09"/>
    <w:rsid w:val="00A94197"/>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6372"/>
    <w:rsid w:val="00B07242"/>
    <w:rsid w:val="00B10534"/>
    <w:rsid w:val="00B113DB"/>
    <w:rsid w:val="00B11D8A"/>
    <w:rsid w:val="00B12981"/>
    <w:rsid w:val="00B147DD"/>
    <w:rsid w:val="00B156FD"/>
    <w:rsid w:val="00B2061B"/>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2F97"/>
    <w:rsid w:val="00B65149"/>
    <w:rsid w:val="00B66567"/>
    <w:rsid w:val="00B66F52"/>
    <w:rsid w:val="00B66FE5"/>
    <w:rsid w:val="00B67F25"/>
    <w:rsid w:val="00B72880"/>
    <w:rsid w:val="00B758BF"/>
    <w:rsid w:val="00B77EC8"/>
    <w:rsid w:val="00B827A6"/>
    <w:rsid w:val="00B831CE"/>
    <w:rsid w:val="00B86677"/>
    <w:rsid w:val="00B87131"/>
    <w:rsid w:val="00B917C3"/>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52D"/>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3B7"/>
    <w:rsid w:val="00C521D6"/>
    <w:rsid w:val="00C55232"/>
    <w:rsid w:val="00C553A4"/>
    <w:rsid w:val="00C55A06"/>
    <w:rsid w:val="00C55D03"/>
    <w:rsid w:val="00C601BC"/>
    <w:rsid w:val="00C62D06"/>
    <w:rsid w:val="00C6329F"/>
    <w:rsid w:val="00C63340"/>
    <w:rsid w:val="00C643F9"/>
    <w:rsid w:val="00C64E95"/>
    <w:rsid w:val="00C71372"/>
    <w:rsid w:val="00C72410"/>
    <w:rsid w:val="00C7287F"/>
    <w:rsid w:val="00C739B5"/>
    <w:rsid w:val="00C80CB8"/>
    <w:rsid w:val="00C819F8"/>
    <w:rsid w:val="00C8248C"/>
    <w:rsid w:val="00C84E33"/>
    <w:rsid w:val="00C86D6F"/>
    <w:rsid w:val="00C905FC"/>
    <w:rsid w:val="00C92D03"/>
    <w:rsid w:val="00C9319C"/>
    <w:rsid w:val="00C9435D"/>
    <w:rsid w:val="00C94DF2"/>
    <w:rsid w:val="00C962BD"/>
    <w:rsid w:val="00C96741"/>
    <w:rsid w:val="00C97808"/>
    <w:rsid w:val="00CA2D1B"/>
    <w:rsid w:val="00CA375D"/>
    <w:rsid w:val="00CA662A"/>
    <w:rsid w:val="00CA7AFD"/>
    <w:rsid w:val="00CA7C3C"/>
    <w:rsid w:val="00CB0189"/>
    <w:rsid w:val="00CB0BA2"/>
    <w:rsid w:val="00CB1A42"/>
    <w:rsid w:val="00CB1B0C"/>
    <w:rsid w:val="00CB2C0B"/>
    <w:rsid w:val="00CB517D"/>
    <w:rsid w:val="00CC038D"/>
    <w:rsid w:val="00CC08DB"/>
    <w:rsid w:val="00CC095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960"/>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D94"/>
    <w:rsid w:val="00D126F5"/>
    <w:rsid w:val="00D1489E"/>
    <w:rsid w:val="00D16171"/>
    <w:rsid w:val="00D20737"/>
    <w:rsid w:val="00D21E81"/>
    <w:rsid w:val="00D223DE"/>
    <w:rsid w:val="00D22E37"/>
    <w:rsid w:val="00D25E37"/>
    <w:rsid w:val="00D2661A"/>
    <w:rsid w:val="00D27582"/>
    <w:rsid w:val="00D27EC4"/>
    <w:rsid w:val="00D32719"/>
    <w:rsid w:val="00D33333"/>
    <w:rsid w:val="00D34F06"/>
    <w:rsid w:val="00D352A2"/>
    <w:rsid w:val="00D4162B"/>
    <w:rsid w:val="00D42463"/>
    <w:rsid w:val="00D4514F"/>
    <w:rsid w:val="00D451E2"/>
    <w:rsid w:val="00D45E89"/>
    <w:rsid w:val="00D45E8D"/>
    <w:rsid w:val="00D466AE"/>
    <w:rsid w:val="00D4734F"/>
    <w:rsid w:val="00D51BF3"/>
    <w:rsid w:val="00D66846"/>
    <w:rsid w:val="00D675FB"/>
    <w:rsid w:val="00D70E21"/>
    <w:rsid w:val="00D71F25"/>
    <w:rsid w:val="00D72A9C"/>
    <w:rsid w:val="00D75B90"/>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A80"/>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340"/>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4991"/>
    <w:rsid w:val="00E15CCD"/>
    <w:rsid w:val="00E202EF"/>
    <w:rsid w:val="00E210B5"/>
    <w:rsid w:val="00E21681"/>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2BB"/>
    <w:rsid w:val="00EB5EDF"/>
    <w:rsid w:val="00EB60FE"/>
    <w:rsid w:val="00EB74DB"/>
    <w:rsid w:val="00EC5359"/>
    <w:rsid w:val="00EC562A"/>
    <w:rsid w:val="00ED067A"/>
    <w:rsid w:val="00ED2B50"/>
    <w:rsid w:val="00EE0350"/>
    <w:rsid w:val="00EE0719"/>
    <w:rsid w:val="00EE0E80"/>
    <w:rsid w:val="00EE613F"/>
    <w:rsid w:val="00EE6C05"/>
    <w:rsid w:val="00EE7295"/>
    <w:rsid w:val="00EE7869"/>
    <w:rsid w:val="00EF054A"/>
    <w:rsid w:val="00EF3235"/>
    <w:rsid w:val="00EF37B4"/>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04CC"/>
    <w:rsid w:val="00F420D5"/>
    <w:rsid w:val="00F43B0B"/>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C30"/>
    <w:rsid w:val="00F84FD0"/>
    <w:rsid w:val="00F859A8"/>
    <w:rsid w:val="00F86D87"/>
    <w:rsid w:val="00F9108B"/>
    <w:rsid w:val="00F91349"/>
    <w:rsid w:val="00F93A8A"/>
    <w:rsid w:val="00F95248"/>
    <w:rsid w:val="00F956A9"/>
    <w:rsid w:val="00F963ED"/>
    <w:rsid w:val="00F966CF"/>
    <w:rsid w:val="00F96CAE"/>
    <w:rsid w:val="00F97C99"/>
    <w:rsid w:val="00F97F2B"/>
    <w:rsid w:val="00FA0416"/>
    <w:rsid w:val="00FA299D"/>
    <w:rsid w:val="00FA662D"/>
    <w:rsid w:val="00FA73B1"/>
    <w:rsid w:val="00FB0CB9"/>
    <w:rsid w:val="00FB231D"/>
    <w:rsid w:val="00FB45F1"/>
    <w:rsid w:val="00FB4A72"/>
    <w:rsid w:val="00FB54E8"/>
    <w:rsid w:val="00FB7054"/>
    <w:rsid w:val="00FB78E0"/>
    <w:rsid w:val="00FC17B7"/>
    <w:rsid w:val="00FC2CB7"/>
    <w:rsid w:val="00FC4090"/>
    <w:rsid w:val="00FC55B4"/>
    <w:rsid w:val="00FC7442"/>
    <w:rsid w:val="00FD00E6"/>
    <w:rsid w:val="00FD09A1"/>
    <w:rsid w:val="00FD15E2"/>
    <w:rsid w:val="00FD2A7C"/>
    <w:rsid w:val="00FD59EB"/>
    <w:rsid w:val="00FD7299"/>
    <w:rsid w:val="00FE1FBE"/>
    <w:rsid w:val="00FE3901"/>
    <w:rsid w:val="00FE39D3"/>
    <w:rsid w:val="00FE4BCE"/>
    <w:rsid w:val="00FE54AE"/>
    <w:rsid w:val="00FE576A"/>
    <w:rsid w:val="00FE7E79"/>
    <w:rsid w:val="00FF1B7A"/>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365DB"/>
  <w15:docId w15:val="{B8230D53-BAB5-4888-A922-0D18DD86E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61C1789CF46388AA3F6BB5085618E"/>
        <w:category>
          <w:name w:val="常规"/>
          <w:gallery w:val="placeholder"/>
        </w:category>
        <w:types>
          <w:type w:val="bbPlcHdr"/>
        </w:types>
        <w:behaviors>
          <w:behavior w:val="content"/>
        </w:behaviors>
        <w:guid w:val="{0C8488FC-1370-469D-AC43-69924BB5A6B3}"/>
      </w:docPartPr>
      <w:docPartBody>
        <w:p w:rsidR="007E5262" w:rsidRDefault="00000000">
          <w:pPr>
            <w:pStyle w:val="8B261C1789CF46388AA3F6BB5085618E"/>
            <w:rPr>
              <w:rFonts w:hint="eastAsia"/>
            </w:rPr>
          </w:pPr>
          <w:r w:rsidRPr="00751A05">
            <w:rPr>
              <w:rStyle w:val="a3"/>
              <w:rFonts w:hint="eastAsia"/>
            </w:rPr>
            <w:t>单击或点击此处输入文字。</w:t>
          </w:r>
        </w:p>
      </w:docPartBody>
    </w:docPart>
    <w:docPart>
      <w:docPartPr>
        <w:name w:val="98D82E8866C24B2AB2CEF087CAEA432E"/>
        <w:category>
          <w:name w:val="常规"/>
          <w:gallery w:val="placeholder"/>
        </w:category>
        <w:types>
          <w:type w:val="bbPlcHdr"/>
        </w:types>
        <w:behaviors>
          <w:behavior w:val="content"/>
        </w:behaviors>
        <w:guid w:val="{F66D9529-AC8B-4359-96C5-468853DC9655}"/>
      </w:docPartPr>
      <w:docPartBody>
        <w:p w:rsidR="007E5262" w:rsidRDefault="00000000">
          <w:pPr>
            <w:pStyle w:val="98D82E8866C24B2AB2CEF087CAEA432E"/>
            <w:rPr>
              <w:rFonts w:hint="eastAsia"/>
            </w:rPr>
          </w:pPr>
          <w:r w:rsidRPr="00FB6243">
            <w:rPr>
              <w:rStyle w:val="a3"/>
              <w:rFonts w:hint="eastAsia"/>
            </w:rPr>
            <w:t>选择一项。</w:t>
          </w:r>
        </w:p>
      </w:docPartBody>
    </w:docPart>
    <w:docPart>
      <w:docPartPr>
        <w:name w:val="4A6F317667D044899DFF93A9779374FB"/>
        <w:category>
          <w:name w:val="常规"/>
          <w:gallery w:val="placeholder"/>
        </w:category>
        <w:types>
          <w:type w:val="bbPlcHdr"/>
        </w:types>
        <w:behaviors>
          <w:behavior w:val="content"/>
        </w:behaviors>
        <w:guid w:val="{0E2E2858-CCC0-4B69-A213-39AFAB8CCFBD}"/>
      </w:docPartPr>
      <w:docPartBody>
        <w:p w:rsidR="007E5262" w:rsidRDefault="00000000">
          <w:pPr>
            <w:pStyle w:val="4A6F317667D044899DFF93A9779374F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53D"/>
    <w:rsid w:val="00400CFE"/>
    <w:rsid w:val="007E5262"/>
    <w:rsid w:val="009029D1"/>
    <w:rsid w:val="00931EE2"/>
    <w:rsid w:val="009F653D"/>
    <w:rsid w:val="00AC4E18"/>
    <w:rsid w:val="00B40648"/>
    <w:rsid w:val="00D42463"/>
    <w:rsid w:val="00E21681"/>
    <w:rsid w:val="00F4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F653D"/>
    <w:rPr>
      <w:color w:val="808080"/>
    </w:rPr>
  </w:style>
  <w:style w:type="paragraph" w:customStyle="1" w:styleId="8B261C1789CF46388AA3F6BB5085618E">
    <w:name w:val="8B261C1789CF46388AA3F6BB5085618E"/>
    <w:pPr>
      <w:widowControl w:val="0"/>
    </w:pPr>
  </w:style>
  <w:style w:type="paragraph" w:customStyle="1" w:styleId="98D82E8866C24B2AB2CEF087CAEA432E">
    <w:name w:val="98D82E8866C24B2AB2CEF087CAEA432E"/>
    <w:pPr>
      <w:widowControl w:val="0"/>
    </w:pPr>
  </w:style>
  <w:style w:type="paragraph" w:customStyle="1" w:styleId="4A6F317667D044899DFF93A9779374FB">
    <w:name w:val="4A6F317667D044899DFF93A9779374F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10</Pages>
  <Words>935</Words>
  <Characters>5335</Characters>
  <Application>Microsoft Office Word</Application>
  <DocSecurity>0</DocSecurity>
  <Lines>44</Lines>
  <Paragraphs>12</Paragraphs>
  <ScaleCrop>false</ScaleCrop>
  <Company>PCMI</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ZXD</dc:creator>
  <cp:keywords/>
  <dc:description>&lt;config cover="true" show_menu="true" version="1.0.0" doctype="SDKXY"&gt;_x000d_
&lt;/config&gt;</dc:description>
  <cp:lastModifiedBy>AA</cp:lastModifiedBy>
  <cp:revision>3</cp:revision>
  <cp:lastPrinted>2021-02-02T08:22:00Z</cp:lastPrinted>
  <dcterms:created xsi:type="dcterms:W3CDTF">2025-09-29T06:05:00Z</dcterms:created>
  <dcterms:modified xsi:type="dcterms:W3CDTF">2025-09-29T06:11:00Z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